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23BAD9" w14:textId="7A3D67CD" w:rsidR="00E6394B" w:rsidRPr="004827E4" w:rsidRDefault="00E6394B" w:rsidP="004407B1">
      <w:pPr>
        <w:pStyle w:val="CRCoverPage"/>
        <w:tabs>
          <w:tab w:val="right" w:pos="9639"/>
        </w:tabs>
        <w:spacing w:after="0"/>
        <w:rPr>
          <w:b/>
          <w:sz w:val="28"/>
        </w:rPr>
      </w:pPr>
      <w:r w:rsidRPr="004827E4">
        <w:rPr>
          <w:b/>
          <w:sz w:val="28"/>
        </w:rPr>
        <w:t>3GPP TSG-RAN WG2 #1</w:t>
      </w:r>
      <w:r w:rsidR="000B5863">
        <w:rPr>
          <w:b/>
          <w:sz w:val="28"/>
        </w:rPr>
        <w:t>2</w:t>
      </w:r>
      <w:r w:rsidR="00851630">
        <w:rPr>
          <w:b/>
          <w:sz w:val="28"/>
        </w:rPr>
        <w:t>4</w:t>
      </w:r>
      <w:r w:rsidRPr="004827E4">
        <w:rPr>
          <w:b/>
          <w:sz w:val="28"/>
        </w:rPr>
        <w:t xml:space="preserve"> </w:t>
      </w:r>
      <w:r w:rsidRPr="004827E4">
        <w:rPr>
          <w:b/>
          <w:sz w:val="28"/>
        </w:rPr>
        <w:tab/>
        <w:t>R2-</w:t>
      </w:r>
      <w:r w:rsidR="003559D7" w:rsidRPr="004827E4">
        <w:rPr>
          <w:b/>
          <w:sz w:val="28"/>
        </w:rPr>
        <w:t>2</w:t>
      </w:r>
      <w:r w:rsidR="00DD4A42">
        <w:rPr>
          <w:b/>
          <w:sz w:val="28"/>
        </w:rPr>
        <w:t>3</w:t>
      </w:r>
      <w:r w:rsidR="004F5146">
        <w:rPr>
          <w:b/>
          <w:sz w:val="28"/>
        </w:rPr>
        <w:t>12082</w:t>
      </w:r>
    </w:p>
    <w:p w14:paraId="1DC3E117" w14:textId="04F9B1A2" w:rsidR="00E6394B" w:rsidRPr="004827E4" w:rsidRDefault="00851630" w:rsidP="00E6394B">
      <w:pPr>
        <w:tabs>
          <w:tab w:val="right" w:pos="9639"/>
        </w:tabs>
        <w:jc w:val="left"/>
        <w:rPr>
          <w:rFonts w:ascii="Arial" w:hAnsi="Arial" w:cs="Arial"/>
          <w:b/>
          <w:sz w:val="28"/>
          <w:lang w:val="en-GB" w:eastAsia="en-US"/>
        </w:rPr>
      </w:pPr>
      <w:r>
        <w:rPr>
          <w:rFonts w:ascii="Arial" w:hAnsi="Arial" w:cs="Arial"/>
          <w:b/>
          <w:sz w:val="28"/>
          <w:lang w:val="en-GB" w:eastAsia="en-US"/>
        </w:rPr>
        <w:t>Chicago</w:t>
      </w:r>
      <w:r w:rsidR="000B5863">
        <w:rPr>
          <w:rFonts w:ascii="Arial" w:hAnsi="Arial" w:cs="Arial"/>
          <w:b/>
          <w:sz w:val="28"/>
          <w:lang w:val="en-GB" w:eastAsia="en-US"/>
        </w:rPr>
        <w:t xml:space="preserve">, </w:t>
      </w:r>
      <w:r>
        <w:rPr>
          <w:rFonts w:ascii="Arial" w:hAnsi="Arial" w:cs="Arial"/>
          <w:b/>
          <w:sz w:val="28"/>
          <w:lang w:val="en-GB" w:eastAsia="en-US"/>
        </w:rPr>
        <w:t>USA</w:t>
      </w:r>
      <w:r w:rsidR="00F55AB3">
        <w:rPr>
          <w:rFonts w:ascii="Arial" w:hAnsi="Arial" w:cs="Arial"/>
          <w:b/>
          <w:sz w:val="28"/>
          <w:lang w:val="en-GB" w:eastAsia="en-US"/>
        </w:rPr>
        <w:t xml:space="preserve">, </w:t>
      </w:r>
      <w:r>
        <w:rPr>
          <w:rFonts w:ascii="Arial" w:hAnsi="Arial" w:cs="Arial"/>
          <w:b/>
          <w:sz w:val="28"/>
          <w:lang w:val="en-GB" w:eastAsia="en-US"/>
        </w:rPr>
        <w:t>13</w:t>
      </w:r>
      <w:r w:rsidR="00AA668A">
        <w:rPr>
          <w:rFonts w:ascii="Arial" w:hAnsi="Arial" w:cs="Arial"/>
          <w:b/>
          <w:sz w:val="28"/>
          <w:vertAlign w:val="superscript"/>
          <w:lang w:val="en-GB" w:eastAsia="en-US"/>
        </w:rPr>
        <w:t>t</w:t>
      </w:r>
      <w:r w:rsidR="00666BF6">
        <w:rPr>
          <w:rFonts w:ascii="Arial" w:hAnsi="Arial" w:cs="Arial"/>
          <w:b/>
          <w:sz w:val="28"/>
          <w:vertAlign w:val="superscript"/>
          <w:lang w:val="en-GB" w:eastAsia="en-US"/>
        </w:rPr>
        <w:t>h</w:t>
      </w:r>
      <w:r w:rsidR="000B5863" w:rsidRPr="004827E4">
        <w:rPr>
          <w:rFonts w:ascii="Arial" w:hAnsi="Arial" w:cs="Arial"/>
          <w:b/>
          <w:sz w:val="28"/>
          <w:lang w:val="en-GB" w:eastAsia="en-US"/>
        </w:rPr>
        <w:t xml:space="preserve"> </w:t>
      </w:r>
      <w:r w:rsidR="00E6394B" w:rsidRPr="004827E4">
        <w:rPr>
          <w:rFonts w:ascii="Arial" w:hAnsi="Arial" w:cs="Arial"/>
          <w:b/>
          <w:sz w:val="28"/>
          <w:lang w:val="en-GB" w:eastAsia="en-US"/>
        </w:rPr>
        <w:t xml:space="preserve">– </w:t>
      </w:r>
      <w:r w:rsidR="00666BF6">
        <w:rPr>
          <w:rFonts w:ascii="Arial" w:hAnsi="Arial" w:cs="Arial"/>
          <w:b/>
          <w:sz w:val="28"/>
          <w:lang w:val="en-GB" w:eastAsia="en-US"/>
        </w:rPr>
        <w:t>1</w:t>
      </w:r>
      <w:r>
        <w:rPr>
          <w:rFonts w:ascii="Arial" w:hAnsi="Arial" w:cs="Arial"/>
          <w:b/>
          <w:sz w:val="28"/>
          <w:lang w:val="en-GB" w:eastAsia="en-US"/>
        </w:rPr>
        <w:t>7</w:t>
      </w:r>
      <w:r w:rsidR="00FF4166">
        <w:rPr>
          <w:rFonts w:ascii="Arial" w:hAnsi="Arial" w:cs="Arial"/>
          <w:b/>
          <w:sz w:val="28"/>
          <w:vertAlign w:val="superscript"/>
          <w:lang w:val="en-GB" w:eastAsia="en-US"/>
        </w:rPr>
        <w:t>th</w:t>
      </w:r>
      <w:r w:rsidR="000B5863" w:rsidRPr="004827E4">
        <w:rPr>
          <w:rFonts w:ascii="Arial" w:hAnsi="Arial" w:cs="Arial"/>
          <w:b/>
          <w:sz w:val="28"/>
          <w:lang w:val="en-GB" w:eastAsia="en-US"/>
        </w:rPr>
        <w:t xml:space="preserve"> </w:t>
      </w:r>
      <w:r>
        <w:rPr>
          <w:rFonts w:ascii="Arial" w:hAnsi="Arial" w:cs="Arial"/>
          <w:b/>
          <w:sz w:val="28"/>
          <w:lang w:val="en-GB" w:eastAsia="en-US"/>
        </w:rPr>
        <w:t>November</w:t>
      </w:r>
      <w:r w:rsidR="00E6394B" w:rsidRPr="004827E4">
        <w:rPr>
          <w:rFonts w:ascii="Arial" w:hAnsi="Arial" w:cs="Arial"/>
          <w:b/>
          <w:sz w:val="28"/>
          <w:lang w:val="en-GB" w:eastAsia="en-US"/>
        </w:rPr>
        <w:t>, 202</w:t>
      </w:r>
      <w:r w:rsidR="00BC61FE">
        <w:rPr>
          <w:rFonts w:ascii="Arial" w:hAnsi="Arial" w:cs="Arial"/>
          <w:b/>
          <w:sz w:val="28"/>
          <w:lang w:val="en-GB" w:eastAsia="en-US"/>
        </w:rPr>
        <w:t>3</w:t>
      </w:r>
    </w:p>
    <w:p w14:paraId="6F655869" w14:textId="77777777" w:rsidR="004D566E" w:rsidRPr="004827E4" w:rsidRDefault="004D566E">
      <w:pPr>
        <w:overflowPunct w:val="0"/>
        <w:autoSpaceDE w:val="0"/>
        <w:autoSpaceDN w:val="0"/>
        <w:adjustRightInd w:val="0"/>
        <w:spacing w:line="300" w:lineRule="auto"/>
        <w:jc w:val="left"/>
        <w:textAlignment w:val="baseline"/>
        <w:rPr>
          <w:rFonts w:ascii="Arial" w:eastAsia="Times New Roman" w:hAnsi="Arial" w:cs="Arial"/>
          <w:b/>
          <w:bCs/>
          <w:kern w:val="0"/>
          <w:sz w:val="24"/>
          <w:szCs w:val="20"/>
          <w:lang w:val="en-GB"/>
        </w:rPr>
      </w:pPr>
    </w:p>
    <w:p w14:paraId="1BE5EE42" w14:textId="03DFA5A5" w:rsidR="00655031" w:rsidRPr="004827E4" w:rsidRDefault="00655031" w:rsidP="00655031">
      <w:pPr>
        <w:widowControl/>
        <w:tabs>
          <w:tab w:val="left" w:pos="1620"/>
        </w:tabs>
        <w:spacing w:after="180" w:line="300" w:lineRule="auto"/>
        <w:ind w:left="1985" w:hanging="1985"/>
        <w:jc w:val="left"/>
        <w:rPr>
          <w:rFonts w:ascii="Arial" w:eastAsia="Arial Unicode MS" w:hAnsi="Arial" w:cs="Arial"/>
          <w:b/>
          <w:bCs/>
          <w:kern w:val="0"/>
          <w:sz w:val="24"/>
          <w:szCs w:val="20"/>
          <w:lang w:val="en-GB" w:eastAsia="en-US"/>
        </w:rPr>
      </w:pPr>
      <w:r w:rsidRPr="004827E4">
        <w:rPr>
          <w:rFonts w:ascii="Arial" w:eastAsia="Arial Unicode MS" w:hAnsi="Arial" w:cs="Arial"/>
          <w:b/>
          <w:bCs/>
          <w:kern w:val="0"/>
          <w:sz w:val="24"/>
          <w:szCs w:val="20"/>
          <w:lang w:val="en-GB" w:eastAsia="en-US"/>
        </w:rPr>
        <w:t>Title:</w:t>
      </w:r>
      <w:r w:rsidRPr="004827E4">
        <w:rPr>
          <w:rFonts w:ascii="Arial" w:eastAsia="Arial Unicode MS" w:hAnsi="Arial" w:cs="Arial"/>
          <w:b/>
          <w:bCs/>
          <w:kern w:val="0"/>
          <w:sz w:val="24"/>
          <w:szCs w:val="20"/>
          <w:lang w:val="en-GB"/>
        </w:rPr>
        <w:tab/>
      </w:r>
      <w:r w:rsidRPr="004827E4">
        <w:rPr>
          <w:rFonts w:ascii="Arial" w:eastAsia="Arial Unicode MS" w:hAnsi="Arial" w:cs="Arial"/>
          <w:b/>
          <w:bCs/>
          <w:kern w:val="0"/>
          <w:sz w:val="24"/>
          <w:szCs w:val="20"/>
          <w:lang w:val="en-GB"/>
        </w:rPr>
        <w:tab/>
      </w:r>
      <w:bookmarkStart w:id="0" w:name="_Hlk134687829"/>
      <w:r w:rsidRPr="004827E4">
        <w:rPr>
          <w:rFonts w:ascii="Arial" w:eastAsia="Arial Unicode MS" w:hAnsi="Arial" w:cs="Arial"/>
          <w:b/>
          <w:bCs/>
          <w:kern w:val="0"/>
          <w:sz w:val="24"/>
          <w:szCs w:val="20"/>
          <w:lang w:val="en-GB"/>
        </w:rPr>
        <w:t xml:space="preserve">Discussion on </w:t>
      </w:r>
      <w:r w:rsidR="00BC61FE">
        <w:rPr>
          <w:rFonts w:ascii="Arial" w:eastAsia="Arial Unicode MS" w:hAnsi="Arial" w:cs="Arial"/>
          <w:b/>
          <w:bCs/>
          <w:kern w:val="0"/>
          <w:sz w:val="24"/>
          <w:szCs w:val="20"/>
          <w:lang w:val="en-GB"/>
        </w:rPr>
        <w:t>RAN1 led</w:t>
      </w:r>
      <w:r w:rsidR="003122EC" w:rsidRPr="004827E4">
        <w:rPr>
          <w:rFonts w:ascii="Arial" w:eastAsia="Arial Unicode MS" w:hAnsi="Arial" w:cs="Arial"/>
          <w:b/>
          <w:bCs/>
          <w:kern w:val="0"/>
          <w:sz w:val="24"/>
          <w:szCs w:val="20"/>
          <w:lang w:val="en-GB"/>
        </w:rPr>
        <w:t xml:space="preserve"> </w:t>
      </w:r>
      <w:r w:rsidR="004F1935">
        <w:rPr>
          <w:rFonts w:ascii="Arial" w:eastAsia="Arial Unicode MS" w:hAnsi="Arial" w:cs="Arial"/>
          <w:b/>
          <w:bCs/>
          <w:kern w:val="0"/>
          <w:sz w:val="24"/>
          <w:szCs w:val="20"/>
          <w:lang w:val="en-GB"/>
        </w:rPr>
        <w:t>p</w:t>
      </w:r>
      <w:r w:rsidR="003122EC" w:rsidRPr="004827E4">
        <w:rPr>
          <w:rFonts w:ascii="Arial" w:eastAsia="Arial Unicode MS" w:hAnsi="Arial" w:cs="Arial"/>
          <w:b/>
          <w:bCs/>
          <w:kern w:val="0"/>
          <w:sz w:val="24"/>
          <w:szCs w:val="20"/>
          <w:lang w:val="en-GB"/>
        </w:rPr>
        <w:t>ositioning</w:t>
      </w:r>
      <w:r w:rsidR="00BC61FE">
        <w:rPr>
          <w:rFonts w:ascii="Arial" w:eastAsia="Arial Unicode MS" w:hAnsi="Arial" w:cs="Arial"/>
          <w:b/>
          <w:bCs/>
          <w:kern w:val="0"/>
          <w:sz w:val="24"/>
          <w:szCs w:val="20"/>
          <w:lang w:val="en-GB"/>
        </w:rPr>
        <w:t xml:space="preserve"> topics</w:t>
      </w:r>
      <w:bookmarkEnd w:id="0"/>
    </w:p>
    <w:p w14:paraId="080360EB" w14:textId="5E4146C1" w:rsidR="00655031" w:rsidRPr="004827E4" w:rsidRDefault="00655031" w:rsidP="00655031">
      <w:pPr>
        <w:widowControl/>
        <w:tabs>
          <w:tab w:val="left" w:pos="1985"/>
        </w:tabs>
        <w:spacing w:after="180" w:line="300" w:lineRule="auto"/>
        <w:ind w:left="240" w:hangingChars="100" w:hanging="240"/>
        <w:jc w:val="left"/>
        <w:rPr>
          <w:rFonts w:ascii="Arial" w:eastAsia="Times New Roman" w:hAnsi="Arial" w:cs="Arial"/>
          <w:b/>
          <w:bCs/>
          <w:kern w:val="0"/>
          <w:sz w:val="24"/>
          <w:szCs w:val="20"/>
          <w:lang w:eastAsia="en-US"/>
        </w:rPr>
      </w:pPr>
      <w:r w:rsidRPr="004827E4">
        <w:rPr>
          <w:rFonts w:ascii="Arial" w:eastAsia="Times New Roman" w:hAnsi="Arial" w:cs="Arial"/>
          <w:b/>
          <w:bCs/>
          <w:kern w:val="0"/>
          <w:sz w:val="24"/>
          <w:szCs w:val="20"/>
          <w:lang w:eastAsia="en-US"/>
        </w:rPr>
        <w:t>Source:</w:t>
      </w:r>
      <w:r w:rsidRPr="004827E4">
        <w:rPr>
          <w:rFonts w:ascii="Arial" w:eastAsia="Times New Roman" w:hAnsi="Arial" w:cs="Arial"/>
          <w:b/>
          <w:bCs/>
          <w:kern w:val="0"/>
          <w:sz w:val="24"/>
          <w:szCs w:val="20"/>
          <w:lang w:eastAsia="en-US"/>
        </w:rPr>
        <w:tab/>
      </w:r>
      <w:r w:rsidRPr="004827E4">
        <w:rPr>
          <w:rFonts w:ascii="Arial" w:eastAsia="宋体" w:hAnsi="Arial" w:cs="Arial"/>
          <w:b/>
          <w:kern w:val="0"/>
          <w:sz w:val="24"/>
          <w:szCs w:val="20"/>
        </w:rPr>
        <w:t>Huawei, HiSilico</w:t>
      </w:r>
      <w:r w:rsidR="007A3F50" w:rsidRPr="004827E4">
        <w:rPr>
          <w:rFonts w:ascii="Arial" w:eastAsia="宋体" w:hAnsi="Arial" w:cs="Arial"/>
          <w:b/>
          <w:kern w:val="0"/>
          <w:sz w:val="24"/>
          <w:szCs w:val="20"/>
        </w:rPr>
        <w:t>n</w:t>
      </w:r>
    </w:p>
    <w:p w14:paraId="1DFDA943" w14:textId="46C5611E" w:rsidR="004D566E" w:rsidRPr="004827E4" w:rsidRDefault="006B1E72">
      <w:pPr>
        <w:widowControl/>
        <w:tabs>
          <w:tab w:val="left" w:pos="1985"/>
        </w:tabs>
        <w:spacing w:after="120" w:line="300" w:lineRule="auto"/>
        <w:jc w:val="left"/>
        <w:rPr>
          <w:rFonts w:ascii="Arial" w:eastAsia="MS Mincho" w:hAnsi="Arial" w:cs="Arial"/>
          <w:b/>
          <w:bCs/>
          <w:kern w:val="0"/>
          <w:sz w:val="24"/>
          <w:szCs w:val="20"/>
        </w:rPr>
      </w:pPr>
      <w:r w:rsidRPr="004827E4">
        <w:rPr>
          <w:rFonts w:ascii="Arial" w:eastAsia="MS Mincho" w:hAnsi="Arial" w:cs="Arial"/>
          <w:b/>
          <w:bCs/>
          <w:kern w:val="0"/>
          <w:sz w:val="24"/>
          <w:szCs w:val="20"/>
          <w:lang w:eastAsia="en-US"/>
        </w:rPr>
        <w:t>Agenda item:</w:t>
      </w:r>
      <w:r w:rsidRPr="004827E4">
        <w:rPr>
          <w:rFonts w:ascii="Arial" w:eastAsia="MS Mincho" w:hAnsi="Arial" w:cs="Arial"/>
          <w:b/>
          <w:bCs/>
          <w:kern w:val="0"/>
          <w:sz w:val="24"/>
          <w:szCs w:val="20"/>
          <w:lang w:eastAsia="en-US"/>
        </w:rPr>
        <w:tab/>
      </w:r>
      <w:r w:rsidR="0033393D">
        <w:rPr>
          <w:rFonts w:ascii="Arial" w:eastAsia="MS Mincho" w:hAnsi="Arial" w:cs="Arial"/>
          <w:b/>
          <w:bCs/>
          <w:kern w:val="0"/>
          <w:sz w:val="24"/>
          <w:szCs w:val="20"/>
          <w:lang w:eastAsia="en-US"/>
        </w:rPr>
        <w:t>7.2.5</w:t>
      </w:r>
    </w:p>
    <w:p w14:paraId="788A5537" w14:textId="77777777" w:rsidR="004D566E" w:rsidRPr="00B130B7" w:rsidRDefault="006B1E72">
      <w:pPr>
        <w:widowControl/>
        <w:tabs>
          <w:tab w:val="left" w:pos="1985"/>
        </w:tabs>
        <w:spacing w:after="180" w:line="300" w:lineRule="auto"/>
        <w:jc w:val="left"/>
        <w:rPr>
          <w:rFonts w:eastAsia="Times New Roman" w:cs="Times New Roman"/>
          <w:b/>
          <w:bCs/>
          <w:kern w:val="0"/>
          <w:sz w:val="24"/>
          <w:szCs w:val="20"/>
          <w:lang w:val="en-GB" w:eastAsia="en-US"/>
        </w:rPr>
      </w:pPr>
      <w:bookmarkStart w:id="1" w:name="_Hlk506366071"/>
      <w:r w:rsidRPr="004827E4">
        <w:rPr>
          <w:rFonts w:ascii="Arial" w:eastAsia="Times New Roman" w:hAnsi="Arial" w:cs="Arial"/>
          <w:b/>
          <w:bCs/>
          <w:kern w:val="0"/>
          <w:sz w:val="24"/>
          <w:szCs w:val="20"/>
          <w:lang w:val="en-GB" w:eastAsia="en-US"/>
        </w:rPr>
        <w:t>Document for:</w:t>
      </w:r>
      <w:r w:rsidRPr="004827E4">
        <w:rPr>
          <w:rFonts w:ascii="Arial" w:eastAsia="Times New Roman" w:hAnsi="Arial" w:cs="Arial"/>
          <w:b/>
          <w:bCs/>
          <w:kern w:val="0"/>
          <w:sz w:val="24"/>
          <w:szCs w:val="20"/>
          <w:lang w:val="en-GB" w:eastAsia="en-US"/>
        </w:rPr>
        <w:tab/>
        <w:t>Discussion and Decision</w:t>
      </w:r>
      <w:bookmarkEnd w:id="1"/>
    </w:p>
    <w:p w14:paraId="6DF427F2" w14:textId="657DA46D" w:rsidR="004D566E" w:rsidRPr="004827E4" w:rsidRDefault="00D0307D" w:rsidP="00F07302">
      <w:pPr>
        <w:pStyle w:val="Heading1"/>
        <w:numPr>
          <w:ilvl w:val="0"/>
          <w:numId w:val="10"/>
        </w:numPr>
        <w:rPr>
          <w:rFonts w:cs="Arial"/>
        </w:rPr>
      </w:pPr>
      <w:r w:rsidRPr="004827E4">
        <w:rPr>
          <w:rFonts w:cs="Arial"/>
          <w:lang w:eastAsia="zh-CN"/>
        </w:rPr>
        <w:t>Introduction</w:t>
      </w:r>
    </w:p>
    <w:p w14:paraId="12A6FB4D" w14:textId="5C2774A7" w:rsidR="003122EC" w:rsidRPr="00565560" w:rsidRDefault="00872E8C" w:rsidP="003122EC">
      <w:pPr>
        <w:rPr>
          <w:rFonts w:cs="Times New Roman"/>
          <w:szCs w:val="21"/>
        </w:rPr>
      </w:pPr>
      <w:r w:rsidRPr="00565560">
        <w:rPr>
          <w:rFonts w:cs="Times New Roman"/>
          <w:szCs w:val="21"/>
        </w:rPr>
        <w:t>A new WID on positioning was approved in RAN#98-e [</w:t>
      </w:r>
      <w:r w:rsidR="009F0A8B" w:rsidRPr="00565560">
        <w:rPr>
          <w:rFonts w:cs="Times New Roman"/>
          <w:szCs w:val="21"/>
        </w:rPr>
        <w:t>1</w:t>
      </w:r>
      <w:r w:rsidRPr="00565560">
        <w:rPr>
          <w:rFonts w:cs="Times New Roman"/>
          <w:szCs w:val="21"/>
        </w:rPr>
        <w:t xml:space="preserve">] and it has the following objectives related to </w:t>
      </w:r>
      <w:proofErr w:type="spellStart"/>
      <w:r w:rsidRPr="00565560">
        <w:rPr>
          <w:rFonts w:cs="Times New Roman"/>
          <w:szCs w:val="21"/>
        </w:rPr>
        <w:t>RedCap</w:t>
      </w:r>
      <w:proofErr w:type="spellEnd"/>
      <w:r w:rsidRPr="00565560">
        <w:rPr>
          <w:rFonts w:cs="Times New Roman"/>
          <w:szCs w:val="21"/>
        </w:rPr>
        <w:t xml:space="preserve"> positioning and bandwidth aggregation</w:t>
      </w:r>
      <w:r w:rsidR="006B55FA" w:rsidRPr="00565560">
        <w:rPr>
          <w:rFonts w:cs="Times New Roman"/>
          <w:szCs w:val="21"/>
        </w:rPr>
        <w:t>, with R1 as the leading group for discussion</w:t>
      </w:r>
      <w:r w:rsidRPr="00565560">
        <w:rPr>
          <w:rFonts w:cs="Times New Roman"/>
          <w:szCs w:val="21"/>
        </w:rPr>
        <w:t>:</w:t>
      </w:r>
    </w:p>
    <w:p w14:paraId="1993FDD8" w14:textId="77777777" w:rsidR="00C92AEE" w:rsidRPr="00380A7D" w:rsidRDefault="00C92AEE" w:rsidP="003122EC">
      <w:pPr>
        <w:rPr>
          <w:rFonts w:cs="Times New Roman"/>
          <w:sz w:val="20"/>
          <w:szCs w:val="20"/>
        </w:rPr>
      </w:pPr>
    </w:p>
    <w:tbl>
      <w:tblPr>
        <w:tblStyle w:val="TableGrid"/>
        <w:tblW w:w="0" w:type="auto"/>
        <w:tblLook w:val="04A0" w:firstRow="1" w:lastRow="0" w:firstColumn="1" w:lastColumn="0" w:noHBand="0" w:noVBand="1"/>
      </w:tblPr>
      <w:tblGrid>
        <w:gridCol w:w="8296"/>
      </w:tblGrid>
      <w:tr w:rsidR="003122EC" w:rsidRPr="00380A7D" w14:paraId="46E94BCD" w14:textId="77777777" w:rsidTr="00E80EB4">
        <w:tc>
          <w:tcPr>
            <w:tcW w:w="8296" w:type="dxa"/>
          </w:tcPr>
          <w:p w14:paraId="56ACF180" w14:textId="77777777" w:rsidR="00872E8C" w:rsidRPr="00953EB8" w:rsidRDefault="00872E8C" w:rsidP="00071159">
            <w:pPr>
              <w:widowControl/>
              <w:numPr>
                <w:ilvl w:val="0"/>
                <w:numId w:val="12"/>
              </w:numPr>
              <w:jc w:val="left"/>
              <w:rPr>
                <w:rFonts w:eastAsia="MS Mincho"/>
                <w:highlight w:val="yellow"/>
                <w:lang w:eastAsia="ko-KR"/>
              </w:rPr>
            </w:pPr>
            <w:r w:rsidRPr="00953EB8">
              <w:rPr>
                <w:rFonts w:eastAsia="MS Mincho"/>
                <w:highlight w:val="yellow"/>
                <w:lang w:eastAsia="ko-KR"/>
              </w:rPr>
              <w:t>Specify support of positioning for UEs with Reduced Capabilities (</w:t>
            </w:r>
            <w:proofErr w:type="spellStart"/>
            <w:r w:rsidRPr="00953EB8">
              <w:rPr>
                <w:rFonts w:eastAsia="MS Mincho"/>
                <w:highlight w:val="yellow"/>
                <w:lang w:eastAsia="ko-KR"/>
              </w:rPr>
              <w:t>RedCap</w:t>
            </w:r>
            <w:proofErr w:type="spellEnd"/>
            <w:r w:rsidRPr="00953EB8">
              <w:rPr>
                <w:rFonts w:eastAsia="MS Mincho"/>
                <w:highlight w:val="yellow"/>
                <w:lang w:eastAsia="ko-KR"/>
              </w:rPr>
              <w:t xml:space="preserve"> UEs)</w:t>
            </w:r>
          </w:p>
          <w:p w14:paraId="43B997F6" w14:textId="77777777" w:rsidR="00872E8C" w:rsidRPr="00953EB8" w:rsidRDefault="00872E8C" w:rsidP="00071159">
            <w:pPr>
              <w:widowControl/>
              <w:numPr>
                <w:ilvl w:val="1"/>
                <w:numId w:val="12"/>
              </w:numPr>
              <w:overflowPunct w:val="0"/>
              <w:autoSpaceDE w:val="0"/>
              <w:autoSpaceDN w:val="0"/>
              <w:adjustRightInd w:val="0"/>
              <w:spacing w:after="180"/>
              <w:jc w:val="left"/>
              <w:textAlignment w:val="baseline"/>
              <w:rPr>
                <w:rFonts w:eastAsia="MS Mincho"/>
                <w:highlight w:val="yellow"/>
                <w:lang w:eastAsia="ko-KR"/>
              </w:rPr>
            </w:pPr>
            <w:r w:rsidRPr="00953EB8">
              <w:rPr>
                <w:rFonts w:eastAsia="MS Mincho"/>
                <w:highlight w:val="yellow"/>
                <w:lang w:eastAsia="ko-KR"/>
              </w:rPr>
              <w:t xml:space="preserve">Specify support of Frequency Hopping (FH) beyond maximum </w:t>
            </w:r>
            <w:proofErr w:type="spellStart"/>
            <w:r w:rsidRPr="00953EB8">
              <w:rPr>
                <w:rFonts w:eastAsia="MS Mincho"/>
                <w:highlight w:val="yellow"/>
                <w:lang w:eastAsia="ko-KR"/>
              </w:rPr>
              <w:t>RedCap</w:t>
            </w:r>
            <w:proofErr w:type="spellEnd"/>
            <w:r w:rsidRPr="00953EB8">
              <w:rPr>
                <w:rFonts w:eastAsia="MS Mincho"/>
                <w:highlight w:val="yellow"/>
                <w:lang w:eastAsia="ko-KR"/>
              </w:rPr>
              <w:t xml:space="preserve"> UE bandwidth for reception of DL PRS </w:t>
            </w:r>
            <w:r w:rsidRPr="00953EB8">
              <w:rPr>
                <w:rFonts w:hint="eastAsia"/>
                <w:highlight w:val="yellow"/>
              </w:rPr>
              <w:t>and</w:t>
            </w:r>
            <w:r w:rsidRPr="00953EB8">
              <w:rPr>
                <w:rFonts w:eastAsia="MS Mincho"/>
                <w:highlight w:val="yellow"/>
                <w:lang w:eastAsia="ko-KR"/>
              </w:rPr>
              <w:t xml:space="preserve"> transmission of UL SRS for positioning [RAN1, RAN2].</w:t>
            </w:r>
          </w:p>
          <w:p w14:paraId="420797C0" w14:textId="77777777" w:rsidR="00872E8C" w:rsidRPr="00953EB8" w:rsidRDefault="00872E8C" w:rsidP="00071159">
            <w:pPr>
              <w:widowControl/>
              <w:numPr>
                <w:ilvl w:val="2"/>
                <w:numId w:val="12"/>
              </w:numPr>
              <w:overflowPunct w:val="0"/>
              <w:autoSpaceDE w:val="0"/>
              <w:autoSpaceDN w:val="0"/>
              <w:adjustRightInd w:val="0"/>
              <w:spacing w:after="180"/>
              <w:jc w:val="left"/>
              <w:textAlignment w:val="baseline"/>
              <w:rPr>
                <w:rFonts w:eastAsia="MS Mincho"/>
                <w:highlight w:val="yellow"/>
                <w:lang w:eastAsia="ko-KR"/>
              </w:rPr>
            </w:pPr>
            <w:r w:rsidRPr="00953EB8">
              <w:rPr>
                <w:rFonts w:eastAsia="MS Mincho"/>
                <w:highlight w:val="yellow"/>
                <w:lang w:eastAsia="ko-KR"/>
              </w:rPr>
              <w:t xml:space="preserve">NOTE: The complexity of the corresponding capabilities for </w:t>
            </w:r>
            <w:proofErr w:type="spellStart"/>
            <w:r w:rsidRPr="00953EB8">
              <w:rPr>
                <w:rFonts w:eastAsia="MS Mincho"/>
                <w:highlight w:val="yellow"/>
                <w:lang w:eastAsia="ko-KR"/>
              </w:rPr>
              <w:t>RedCap</w:t>
            </w:r>
            <w:proofErr w:type="spellEnd"/>
            <w:r w:rsidRPr="00953EB8">
              <w:rPr>
                <w:rFonts w:eastAsia="MS Mincho"/>
                <w:highlight w:val="yellow"/>
                <w:lang w:eastAsia="ko-KR"/>
              </w:rPr>
              <w:t xml:space="preserve"> UEs should be addressed for the introduction of appropriate capabilities for </w:t>
            </w:r>
            <w:proofErr w:type="spellStart"/>
            <w:r w:rsidRPr="00953EB8">
              <w:rPr>
                <w:rFonts w:eastAsia="MS Mincho"/>
                <w:highlight w:val="yellow"/>
                <w:lang w:eastAsia="ko-KR"/>
              </w:rPr>
              <w:t>RedCap</w:t>
            </w:r>
            <w:proofErr w:type="spellEnd"/>
            <w:r w:rsidRPr="00953EB8">
              <w:rPr>
                <w:rFonts w:eastAsia="MS Mincho"/>
                <w:highlight w:val="yellow"/>
                <w:lang w:eastAsia="ko-KR"/>
              </w:rPr>
              <w:t xml:space="preserve"> UEs.</w:t>
            </w:r>
          </w:p>
          <w:p w14:paraId="3855835B" w14:textId="77777777" w:rsidR="00872E8C" w:rsidRPr="00E626F6" w:rsidRDefault="00872E8C" w:rsidP="00071159">
            <w:pPr>
              <w:widowControl/>
              <w:numPr>
                <w:ilvl w:val="1"/>
                <w:numId w:val="12"/>
              </w:numPr>
              <w:jc w:val="left"/>
              <w:rPr>
                <w:rFonts w:eastAsia="MS Mincho"/>
                <w:lang w:eastAsia="ko-KR"/>
              </w:rPr>
            </w:pPr>
            <w:r w:rsidRPr="00E626F6">
              <w:rPr>
                <w:rFonts w:eastAsia="MS Mincho"/>
                <w:lang w:eastAsia="ko-KR"/>
              </w:rPr>
              <w:t xml:space="preserve">Specify RRM requirements for positioning including RRM measurements and procedures for </w:t>
            </w:r>
            <w:proofErr w:type="spellStart"/>
            <w:r w:rsidRPr="00E626F6">
              <w:rPr>
                <w:rFonts w:eastAsia="MS Mincho"/>
                <w:lang w:eastAsia="ko-KR"/>
              </w:rPr>
              <w:t>RedCap</w:t>
            </w:r>
            <w:proofErr w:type="spellEnd"/>
            <w:r w:rsidRPr="00E626F6">
              <w:rPr>
                <w:rFonts w:eastAsia="MS Mincho"/>
                <w:lang w:eastAsia="ko-KR"/>
              </w:rPr>
              <w:t xml:space="preserve"> UEs for both with and without frequency hopping [RAN4].</w:t>
            </w:r>
          </w:p>
          <w:p w14:paraId="439D1565" w14:textId="77777777" w:rsidR="00872E8C" w:rsidRDefault="00872E8C" w:rsidP="00872E8C">
            <w:pPr>
              <w:rPr>
                <w:lang w:eastAsia="ko-KR"/>
              </w:rPr>
            </w:pPr>
          </w:p>
          <w:p w14:paraId="7C4AADA3" w14:textId="77777777" w:rsidR="00872E8C" w:rsidRPr="00D322F0" w:rsidRDefault="00872E8C" w:rsidP="00071159">
            <w:pPr>
              <w:widowControl/>
              <w:numPr>
                <w:ilvl w:val="0"/>
                <w:numId w:val="13"/>
              </w:numPr>
              <w:spacing w:line="276" w:lineRule="auto"/>
              <w:jc w:val="left"/>
              <w:rPr>
                <w:rFonts w:eastAsia="MS Mincho"/>
                <w:szCs w:val="21"/>
                <w:highlight w:val="yellow"/>
                <w:lang w:eastAsia="ko-KR"/>
              </w:rPr>
            </w:pPr>
            <w:r w:rsidRPr="00D322F0">
              <w:rPr>
                <w:rFonts w:eastAsia="MS Mincho"/>
                <w:szCs w:val="21"/>
                <w:highlight w:val="yellow"/>
                <w:lang w:eastAsia="ko-KR"/>
              </w:rPr>
              <w:t>Specify bandwidth aggregation for positioning measurements across up to three intra-band contiguous carriers [RAN1, RAN2, RAN4].</w:t>
            </w:r>
          </w:p>
          <w:p w14:paraId="57F44046" w14:textId="77777777" w:rsidR="00872E8C" w:rsidRPr="00D322F0" w:rsidRDefault="00872E8C" w:rsidP="00071159">
            <w:pPr>
              <w:widowControl/>
              <w:numPr>
                <w:ilvl w:val="1"/>
                <w:numId w:val="13"/>
              </w:numPr>
              <w:spacing w:line="276" w:lineRule="auto"/>
              <w:jc w:val="left"/>
              <w:rPr>
                <w:szCs w:val="21"/>
                <w:highlight w:val="yellow"/>
                <w:lang w:eastAsia="ko-KR"/>
              </w:rPr>
            </w:pPr>
            <w:r w:rsidRPr="00D322F0">
              <w:rPr>
                <w:szCs w:val="21"/>
                <w:highlight w:val="yellow"/>
                <w:lang w:eastAsia="ko-KR"/>
              </w:rPr>
              <w:t xml:space="preserve">Specify </w:t>
            </w:r>
            <w:proofErr w:type="spellStart"/>
            <w:r w:rsidRPr="00D322F0">
              <w:rPr>
                <w:szCs w:val="21"/>
                <w:highlight w:val="yellow"/>
                <w:lang w:eastAsia="ko-KR"/>
              </w:rPr>
              <w:t>signalling</w:t>
            </w:r>
            <w:proofErr w:type="spellEnd"/>
            <w:r w:rsidRPr="00D322F0">
              <w:rPr>
                <w:szCs w:val="21"/>
                <w:highlight w:val="yellow"/>
                <w:lang w:eastAsia="ko-KR"/>
              </w:rPr>
              <w:t xml:space="preserve">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50529339" w14:textId="77777777" w:rsidR="00872E8C" w:rsidRPr="00D322F0" w:rsidRDefault="00872E8C" w:rsidP="00071159">
            <w:pPr>
              <w:widowControl/>
              <w:numPr>
                <w:ilvl w:val="2"/>
                <w:numId w:val="13"/>
              </w:numPr>
              <w:spacing w:line="276" w:lineRule="auto"/>
              <w:jc w:val="left"/>
              <w:rPr>
                <w:szCs w:val="21"/>
                <w:lang w:eastAsia="ko-KR"/>
              </w:rPr>
            </w:pPr>
            <w:r w:rsidRPr="00D322F0">
              <w:rPr>
                <w:szCs w:val="21"/>
                <w:highlight w:val="yellow"/>
                <w:lang w:eastAsia="ko-KR"/>
              </w:rPr>
              <w:t>NOTE: The support of bandwidth aggregation for positioning measurements applies only to timing related measurements (e.g., RSTD, RTOA, and UE/</w:t>
            </w:r>
            <w:proofErr w:type="spellStart"/>
            <w:r w:rsidRPr="00D322F0">
              <w:rPr>
                <w:szCs w:val="21"/>
                <w:highlight w:val="yellow"/>
                <w:lang w:eastAsia="ko-KR"/>
              </w:rPr>
              <w:t>gNB</w:t>
            </w:r>
            <w:proofErr w:type="spellEnd"/>
            <w:r w:rsidRPr="00D322F0">
              <w:rPr>
                <w:szCs w:val="21"/>
                <w:highlight w:val="yellow"/>
                <w:lang w:eastAsia="ko-KR"/>
              </w:rPr>
              <w:t xml:space="preserve"> Rx-Tx time difference).</w:t>
            </w:r>
          </w:p>
          <w:p w14:paraId="6E978C2B" w14:textId="2E055CCA" w:rsidR="005C50F6" w:rsidRPr="002B6F12" w:rsidRDefault="00872E8C" w:rsidP="002B6F12">
            <w:pPr>
              <w:pStyle w:val="ListParagraph"/>
              <w:numPr>
                <w:ilvl w:val="1"/>
                <w:numId w:val="13"/>
              </w:numPr>
              <w:overflowPunct w:val="0"/>
              <w:autoSpaceDE w:val="0"/>
              <w:autoSpaceDN w:val="0"/>
              <w:adjustRightInd w:val="0"/>
              <w:spacing w:after="180" w:afterAutospacing="0" w:line="240" w:lineRule="auto"/>
              <w:ind w:leftChars="0"/>
              <w:contextualSpacing/>
              <w:jc w:val="left"/>
              <w:textAlignment w:val="baseline"/>
              <w:rPr>
                <w:lang w:val="en-US" w:eastAsia="ko-KR"/>
              </w:rPr>
            </w:pPr>
            <w:r w:rsidRPr="00D322F0">
              <w:rPr>
                <w:sz w:val="21"/>
                <w:szCs w:val="21"/>
                <w:lang w:val="en-US" w:eastAsia="ko-KR"/>
              </w:rPr>
              <w:t>Specify RRM requirements with measurement gaps in connected mode, and in inactive mode, including PRS measurement period/reporting [RAN4].</w:t>
            </w:r>
          </w:p>
        </w:tc>
      </w:tr>
    </w:tbl>
    <w:p w14:paraId="7F0DCCD0" w14:textId="77777777" w:rsidR="003122EC" w:rsidRPr="00380A7D" w:rsidRDefault="003122EC" w:rsidP="003122EC">
      <w:pPr>
        <w:rPr>
          <w:rFonts w:cs="Times New Roman"/>
          <w:sz w:val="20"/>
          <w:szCs w:val="20"/>
        </w:rPr>
      </w:pPr>
    </w:p>
    <w:p w14:paraId="6ECA6999" w14:textId="0BE7A75F" w:rsidR="00A96348" w:rsidRPr="00565560" w:rsidRDefault="003122EC" w:rsidP="003122EC">
      <w:pPr>
        <w:rPr>
          <w:rFonts w:cs="Times New Roman"/>
          <w:b/>
          <w:szCs w:val="21"/>
        </w:rPr>
      </w:pPr>
      <w:r w:rsidRPr="00565560">
        <w:rPr>
          <w:rFonts w:cs="Times New Roman"/>
          <w:szCs w:val="21"/>
        </w:rPr>
        <w:t xml:space="preserve">We discuss </w:t>
      </w:r>
      <w:r w:rsidR="00AD06C9">
        <w:rPr>
          <w:rFonts w:cs="Times New Roman"/>
          <w:szCs w:val="21"/>
        </w:rPr>
        <w:t xml:space="preserve">some open issues in </w:t>
      </w:r>
      <w:r w:rsidR="00D20522" w:rsidRPr="00565560">
        <w:rPr>
          <w:rFonts w:cs="Times New Roman"/>
          <w:szCs w:val="21"/>
        </w:rPr>
        <w:t>each</w:t>
      </w:r>
      <w:r w:rsidR="0095188A" w:rsidRPr="00565560">
        <w:rPr>
          <w:rFonts w:cs="Times New Roman"/>
          <w:szCs w:val="21"/>
        </w:rPr>
        <w:t xml:space="preserve"> topic </w:t>
      </w:r>
      <w:r w:rsidRPr="00565560">
        <w:rPr>
          <w:rFonts w:cs="Times New Roman"/>
          <w:szCs w:val="21"/>
        </w:rPr>
        <w:t xml:space="preserve">and </w:t>
      </w:r>
      <w:r w:rsidR="005C50F6" w:rsidRPr="00565560">
        <w:rPr>
          <w:rFonts w:cs="Times New Roman"/>
          <w:szCs w:val="21"/>
        </w:rPr>
        <w:t xml:space="preserve">present </w:t>
      </w:r>
      <w:r w:rsidR="00AD06C9">
        <w:rPr>
          <w:rFonts w:cs="Times New Roman"/>
          <w:szCs w:val="21"/>
        </w:rPr>
        <w:t>our views</w:t>
      </w:r>
      <w:r w:rsidRPr="00565560">
        <w:rPr>
          <w:rFonts w:cs="Times New Roman"/>
          <w:szCs w:val="21"/>
        </w:rPr>
        <w:t>.</w:t>
      </w:r>
    </w:p>
    <w:p w14:paraId="47083E6A" w14:textId="731EBF93" w:rsidR="00ED7BC8" w:rsidRPr="004827E4" w:rsidRDefault="003122EC" w:rsidP="00F07302">
      <w:pPr>
        <w:pStyle w:val="Heading1"/>
        <w:numPr>
          <w:ilvl w:val="0"/>
          <w:numId w:val="10"/>
        </w:numPr>
        <w:rPr>
          <w:rFonts w:cs="Arial"/>
        </w:rPr>
      </w:pPr>
      <w:r w:rsidRPr="004827E4">
        <w:rPr>
          <w:rFonts w:cs="Arial"/>
        </w:rPr>
        <w:t>Discussion</w:t>
      </w:r>
    </w:p>
    <w:p w14:paraId="428265B6" w14:textId="73C1B6CE" w:rsidR="00110A2F" w:rsidRPr="004827E4" w:rsidRDefault="00110A2F" w:rsidP="00110A2F">
      <w:pPr>
        <w:pStyle w:val="Heading2"/>
        <w:rPr>
          <w:rFonts w:cs="Arial"/>
          <w:lang w:eastAsia="zh-CN"/>
        </w:rPr>
      </w:pPr>
      <w:r w:rsidRPr="004827E4">
        <w:rPr>
          <w:rFonts w:cs="Arial"/>
          <w:lang w:eastAsia="zh-CN"/>
        </w:rPr>
        <w:t>2.1</w:t>
      </w:r>
      <w:r w:rsidR="008973BE" w:rsidRPr="004827E4">
        <w:rPr>
          <w:rFonts w:cs="Arial"/>
          <w:lang w:eastAsia="zh-CN"/>
        </w:rPr>
        <w:tab/>
      </w:r>
      <w:proofErr w:type="spellStart"/>
      <w:r w:rsidR="000E0F60">
        <w:rPr>
          <w:rFonts w:cs="Arial"/>
          <w:lang w:eastAsia="zh-CN"/>
        </w:rPr>
        <w:t>RedCap</w:t>
      </w:r>
      <w:proofErr w:type="spellEnd"/>
      <w:r w:rsidR="000E0F60">
        <w:rPr>
          <w:rFonts w:cs="Arial"/>
          <w:lang w:eastAsia="zh-CN"/>
        </w:rPr>
        <w:t xml:space="preserve"> positioning</w:t>
      </w:r>
    </w:p>
    <w:p w14:paraId="2B2F3D40" w14:textId="2641F479" w:rsidR="00A754CA" w:rsidRDefault="00174262" w:rsidP="00251458">
      <w:pPr>
        <w:pStyle w:val="Heading3"/>
        <w:rPr>
          <w:rFonts w:cs="Arial"/>
          <w:lang w:eastAsia="zh-CN"/>
        </w:rPr>
      </w:pPr>
      <w:r w:rsidRPr="004827E4">
        <w:rPr>
          <w:rFonts w:cs="Arial"/>
          <w:lang w:eastAsia="zh-CN"/>
        </w:rPr>
        <w:t>2.</w:t>
      </w:r>
      <w:r w:rsidR="003122EC" w:rsidRPr="004827E4">
        <w:rPr>
          <w:rFonts w:cs="Arial"/>
          <w:lang w:eastAsia="zh-CN"/>
        </w:rPr>
        <w:t>1</w:t>
      </w:r>
      <w:r w:rsidRPr="004827E4">
        <w:rPr>
          <w:rFonts w:cs="Arial"/>
          <w:lang w:eastAsia="zh-CN"/>
        </w:rPr>
        <w:t>.1</w:t>
      </w:r>
      <w:r w:rsidRPr="004827E4">
        <w:rPr>
          <w:rFonts w:cs="Arial"/>
          <w:lang w:eastAsia="zh-CN"/>
        </w:rPr>
        <w:tab/>
      </w:r>
      <w:r w:rsidR="00623F82">
        <w:rPr>
          <w:rFonts w:cs="Arial"/>
          <w:lang w:eastAsia="zh-CN"/>
        </w:rPr>
        <w:t xml:space="preserve">Signalling design of </w:t>
      </w:r>
      <w:proofErr w:type="spellStart"/>
      <w:r w:rsidR="00623F82">
        <w:rPr>
          <w:rFonts w:cs="Arial"/>
          <w:lang w:eastAsia="zh-CN"/>
        </w:rPr>
        <w:t>pos</w:t>
      </w:r>
      <w:proofErr w:type="spellEnd"/>
      <w:r w:rsidR="00623F82">
        <w:rPr>
          <w:rFonts w:cs="Arial"/>
          <w:lang w:eastAsia="zh-CN"/>
        </w:rPr>
        <w:t>-SRS configuration</w:t>
      </w:r>
    </w:p>
    <w:p w14:paraId="2981F179" w14:textId="26E0F45B" w:rsidR="00123310" w:rsidRDefault="00123310" w:rsidP="009A4B15">
      <w:pPr>
        <w:rPr>
          <w:rFonts w:cs="Times New Roman"/>
          <w:szCs w:val="21"/>
          <w:lang w:val="en-GB"/>
        </w:rPr>
      </w:pPr>
      <w:r>
        <w:rPr>
          <w:rFonts w:cs="Times New Roman"/>
          <w:szCs w:val="21"/>
          <w:lang w:val="en-GB"/>
        </w:rPr>
        <w:t xml:space="preserve">In RAN2-123bis, RAN2 sent a LS to RAN1 for clarification on whether </w:t>
      </w:r>
      <w:r w:rsidR="00FF49E3">
        <w:rPr>
          <w:rFonts w:cs="Times New Roman"/>
          <w:szCs w:val="21"/>
          <w:lang w:val="en-GB"/>
        </w:rPr>
        <w:t>separate BWP configuration is inside each existing data BWP or outside any data BWP. RAN2 needs to wait for RAN1’s input for signalling design.</w:t>
      </w:r>
      <w:r>
        <w:rPr>
          <w:rFonts w:cs="Times New Roman"/>
          <w:szCs w:val="21"/>
          <w:lang w:val="en-GB"/>
        </w:rPr>
        <w:t xml:space="preserve"> </w:t>
      </w:r>
    </w:p>
    <w:p w14:paraId="5FDED71B" w14:textId="77777777" w:rsidR="00123310" w:rsidRDefault="00123310" w:rsidP="009A4B15">
      <w:pPr>
        <w:rPr>
          <w:rFonts w:cs="Times New Roman"/>
          <w:szCs w:val="21"/>
          <w:lang w:val="en-GB"/>
        </w:rPr>
      </w:pPr>
    </w:p>
    <w:p w14:paraId="00F4BAF7" w14:textId="77777777" w:rsidR="00C606E9" w:rsidRPr="00191F9C" w:rsidRDefault="00C606E9" w:rsidP="009A4B15">
      <w:pPr>
        <w:rPr>
          <w:rFonts w:cs="Times New Roman"/>
          <w:b/>
          <w:szCs w:val="21"/>
          <w:lang w:val="en-GB"/>
        </w:rPr>
      </w:pPr>
    </w:p>
    <w:p w14:paraId="09749351" w14:textId="2960BFA6" w:rsidR="009A4B15" w:rsidRPr="00761BAD" w:rsidRDefault="009A4B15" w:rsidP="009A4B15">
      <w:pPr>
        <w:rPr>
          <w:b/>
          <w:sz w:val="20"/>
          <w:szCs w:val="20"/>
        </w:rPr>
      </w:pPr>
      <w:r w:rsidRPr="00191F9C">
        <w:rPr>
          <w:rFonts w:cs="Times New Roman"/>
          <w:b/>
          <w:szCs w:val="21"/>
          <w:lang w:val="en-GB"/>
        </w:rPr>
        <w:lastRenderedPageBreak/>
        <w:t xml:space="preserve">Proposal </w:t>
      </w:r>
      <w:r w:rsidR="006721FF" w:rsidRPr="00191F9C">
        <w:rPr>
          <w:rFonts w:cs="Times New Roman"/>
          <w:b/>
          <w:szCs w:val="21"/>
          <w:lang w:val="en-GB"/>
        </w:rPr>
        <w:t>1</w:t>
      </w:r>
      <w:r w:rsidRPr="00191F9C">
        <w:rPr>
          <w:rFonts w:cs="Times New Roman"/>
          <w:b/>
          <w:szCs w:val="21"/>
          <w:lang w:val="en-GB"/>
        </w:rPr>
        <w:t>:</w:t>
      </w:r>
      <w:r w:rsidR="00FF49E3">
        <w:rPr>
          <w:rFonts w:cs="Times New Roman"/>
          <w:b/>
          <w:szCs w:val="21"/>
          <w:lang w:val="en-GB"/>
        </w:rPr>
        <w:t xml:space="preserve"> Wait for RAN1’s input on association between </w:t>
      </w:r>
      <w:r w:rsidR="00C606E9" w:rsidRPr="00191F9C">
        <w:rPr>
          <w:rFonts w:cs="Times New Roman"/>
          <w:b/>
          <w:szCs w:val="21"/>
          <w:lang w:val="en-GB"/>
        </w:rPr>
        <w:t xml:space="preserve">BWP configuration for “SRS positioning” transmission frequency hopping </w:t>
      </w:r>
      <w:r w:rsidR="00FF49E3">
        <w:rPr>
          <w:rFonts w:cs="Times New Roman"/>
          <w:b/>
          <w:szCs w:val="21"/>
          <w:lang w:val="en-GB"/>
        </w:rPr>
        <w:t>and data BWP.</w:t>
      </w:r>
    </w:p>
    <w:p w14:paraId="63A105B9" w14:textId="6A37A239" w:rsidR="00A63473" w:rsidRPr="001C090A" w:rsidRDefault="00A63473" w:rsidP="00A63473">
      <w:pPr>
        <w:rPr>
          <w:szCs w:val="21"/>
        </w:rPr>
      </w:pPr>
    </w:p>
    <w:p w14:paraId="65849AF0" w14:textId="5CE0F01F" w:rsidR="00A63473" w:rsidRDefault="00A63473" w:rsidP="00A63473">
      <w:pPr>
        <w:pStyle w:val="Heading3"/>
        <w:rPr>
          <w:rFonts w:cs="Arial"/>
          <w:lang w:eastAsia="zh-CN"/>
        </w:rPr>
      </w:pPr>
      <w:r w:rsidRPr="004827E4">
        <w:rPr>
          <w:rFonts w:cs="Arial"/>
          <w:lang w:eastAsia="zh-CN"/>
        </w:rPr>
        <w:t>2.1.</w:t>
      </w:r>
      <w:r>
        <w:rPr>
          <w:rFonts w:cs="Arial"/>
          <w:lang w:eastAsia="zh-CN"/>
        </w:rPr>
        <w:t>2</w:t>
      </w:r>
      <w:r w:rsidRPr="004827E4">
        <w:rPr>
          <w:rFonts w:cs="Arial"/>
          <w:lang w:eastAsia="zh-CN"/>
        </w:rPr>
        <w:tab/>
      </w:r>
      <w:r>
        <w:rPr>
          <w:rFonts w:cs="Arial"/>
          <w:lang w:eastAsia="zh-CN"/>
        </w:rPr>
        <w:t xml:space="preserve">Awareness of </w:t>
      </w:r>
      <w:proofErr w:type="spellStart"/>
      <w:r>
        <w:rPr>
          <w:rFonts w:cs="Arial"/>
          <w:lang w:eastAsia="zh-CN"/>
        </w:rPr>
        <w:t>RedCap</w:t>
      </w:r>
      <w:proofErr w:type="spellEnd"/>
      <w:r>
        <w:rPr>
          <w:rFonts w:cs="Arial"/>
          <w:lang w:eastAsia="zh-CN"/>
        </w:rPr>
        <w:t xml:space="preserve"> UE capability at the LMF</w:t>
      </w:r>
    </w:p>
    <w:p w14:paraId="1B8D3685" w14:textId="77777777" w:rsidR="00993EC9" w:rsidRPr="00565560" w:rsidRDefault="00993EC9" w:rsidP="00993EC9">
      <w:pPr>
        <w:rPr>
          <w:rFonts w:cs="Times New Roman"/>
          <w:szCs w:val="21"/>
        </w:rPr>
      </w:pPr>
      <w:r w:rsidRPr="00565560">
        <w:rPr>
          <w:rFonts w:cs="Times New Roman"/>
          <w:szCs w:val="21"/>
        </w:rPr>
        <w:t>During the SI phase, RAN2 made the following agreements in RAN2-119bis-e [2]:</w:t>
      </w:r>
    </w:p>
    <w:p w14:paraId="137144AA" w14:textId="77777777" w:rsidR="00993EC9" w:rsidRPr="005F21F3" w:rsidRDefault="00993EC9" w:rsidP="00993EC9">
      <w:pPr>
        <w:rPr>
          <w:rFonts w:cs="Times New Roman"/>
          <w:sz w:val="20"/>
          <w:szCs w:val="20"/>
        </w:rPr>
      </w:pPr>
    </w:p>
    <w:tbl>
      <w:tblPr>
        <w:tblStyle w:val="TableGrid"/>
        <w:tblW w:w="0" w:type="auto"/>
        <w:tblLook w:val="04A0" w:firstRow="1" w:lastRow="0" w:firstColumn="1" w:lastColumn="0" w:noHBand="0" w:noVBand="1"/>
      </w:tblPr>
      <w:tblGrid>
        <w:gridCol w:w="9628"/>
      </w:tblGrid>
      <w:tr w:rsidR="00993EC9" w14:paraId="1FEB6FE6" w14:textId="77777777" w:rsidTr="007049D8">
        <w:tc>
          <w:tcPr>
            <w:tcW w:w="9628" w:type="dxa"/>
          </w:tcPr>
          <w:p w14:paraId="7B63F802" w14:textId="77777777" w:rsidR="00993EC9" w:rsidRPr="003D7D54" w:rsidRDefault="00993EC9" w:rsidP="00071159">
            <w:pPr>
              <w:pStyle w:val="ListParagraph"/>
              <w:numPr>
                <w:ilvl w:val="0"/>
                <w:numId w:val="12"/>
              </w:numPr>
              <w:ind w:leftChars="0"/>
              <w:rPr>
                <w:sz w:val="21"/>
                <w:szCs w:val="21"/>
              </w:rPr>
            </w:pPr>
            <w:r w:rsidRPr="003D7D54">
              <w:rPr>
                <w:sz w:val="21"/>
                <w:szCs w:val="21"/>
                <w:highlight w:val="yellow"/>
              </w:rPr>
              <w:t xml:space="preserve">Information on </w:t>
            </w:r>
            <w:proofErr w:type="spellStart"/>
            <w:r w:rsidRPr="003D7D54">
              <w:rPr>
                <w:sz w:val="21"/>
                <w:szCs w:val="21"/>
                <w:highlight w:val="yellow"/>
              </w:rPr>
              <w:t>RedCap</w:t>
            </w:r>
            <w:proofErr w:type="spellEnd"/>
            <w:r w:rsidRPr="003D7D54">
              <w:rPr>
                <w:sz w:val="21"/>
                <w:szCs w:val="21"/>
                <w:highlight w:val="yellow"/>
              </w:rPr>
              <w:t xml:space="preserve"> UE capability from the UE to the LMF (e.g., restricted bandwidth capability) can be discussed in WI phase.</w:t>
            </w:r>
          </w:p>
          <w:p w14:paraId="452E6527" w14:textId="77777777" w:rsidR="00993EC9" w:rsidRPr="00C61C6B" w:rsidRDefault="00993EC9" w:rsidP="00071159">
            <w:pPr>
              <w:pStyle w:val="ListParagraph"/>
              <w:numPr>
                <w:ilvl w:val="0"/>
                <w:numId w:val="12"/>
              </w:numPr>
              <w:ind w:leftChars="0"/>
              <w:rPr>
                <w:sz w:val="20"/>
                <w:szCs w:val="20"/>
              </w:rPr>
            </w:pPr>
            <w:r w:rsidRPr="003D7D54">
              <w:rPr>
                <w:sz w:val="21"/>
                <w:szCs w:val="21"/>
              </w:rPr>
              <w:t>RAN2 wait for RAN1 conclusion on the signalling design for assistance data for frequency hopping.</w:t>
            </w:r>
          </w:p>
        </w:tc>
      </w:tr>
    </w:tbl>
    <w:p w14:paraId="3C68CCFF" w14:textId="77777777" w:rsidR="00993EC9" w:rsidRPr="00993EC9" w:rsidRDefault="00993EC9" w:rsidP="00993EC9">
      <w:pPr>
        <w:rPr>
          <w:lang w:val="en-GB"/>
        </w:rPr>
      </w:pPr>
    </w:p>
    <w:p w14:paraId="032FFEC0" w14:textId="2CF45AE1" w:rsidR="00293B01" w:rsidRPr="00565560" w:rsidRDefault="00CC50AE" w:rsidP="009A4B15">
      <w:pPr>
        <w:rPr>
          <w:rFonts w:cs="Times New Roman"/>
          <w:szCs w:val="21"/>
          <w:lang w:val="en-GB"/>
        </w:rPr>
      </w:pPr>
      <w:r w:rsidRPr="00565560">
        <w:rPr>
          <w:rFonts w:cs="Times New Roman"/>
          <w:szCs w:val="21"/>
          <w:lang w:val="en-GB"/>
        </w:rPr>
        <w:t xml:space="preserve">In the current specification, the capabilities in an LPP context refer to </w:t>
      </w:r>
      <w:r w:rsidR="007D21C1" w:rsidRPr="00565560">
        <w:rPr>
          <w:rFonts w:cs="Times New Roman"/>
          <w:szCs w:val="21"/>
          <w:lang w:val="en-GB"/>
        </w:rPr>
        <w:t>supporting of different positioning methods defined for LPP, different aspects of a particular positioning method (e.g. different types of assistance data for A-GNSS) and common features not specific to only positioning method (e.g. ability to handle multiple LPP transactions).</w:t>
      </w:r>
      <w:r w:rsidR="009C2BC3" w:rsidRPr="00565560">
        <w:rPr>
          <w:rFonts w:cs="Times New Roman"/>
          <w:szCs w:val="21"/>
          <w:lang w:val="en-GB"/>
        </w:rPr>
        <w:t xml:space="preserve"> Even though LMF is the controlling entity for the positioning procedures, it’s not clear why it should </w:t>
      </w:r>
      <w:r w:rsidR="00E96BFB" w:rsidRPr="00565560">
        <w:rPr>
          <w:rFonts w:cs="Times New Roman"/>
          <w:szCs w:val="21"/>
          <w:lang w:val="en-GB"/>
        </w:rPr>
        <w:t xml:space="preserve">know </w:t>
      </w:r>
      <w:r w:rsidR="009C2BC3" w:rsidRPr="00565560">
        <w:rPr>
          <w:rFonts w:cs="Times New Roman"/>
          <w:szCs w:val="21"/>
          <w:lang w:val="en-GB"/>
        </w:rPr>
        <w:t xml:space="preserve">the </w:t>
      </w:r>
      <w:proofErr w:type="spellStart"/>
      <w:r w:rsidR="009C2BC3" w:rsidRPr="00565560">
        <w:rPr>
          <w:rFonts w:cs="Times New Roman"/>
          <w:szCs w:val="21"/>
          <w:lang w:val="en-GB"/>
        </w:rPr>
        <w:t>RedCap</w:t>
      </w:r>
      <w:proofErr w:type="spellEnd"/>
      <w:r w:rsidR="009C2BC3" w:rsidRPr="00565560">
        <w:rPr>
          <w:rFonts w:cs="Times New Roman"/>
          <w:szCs w:val="21"/>
          <w:lang w:val="en-GB"/>
        </w:rPr>
        <w:t xml:space="preserve"> UE capability either to recommend PRS/SRS configuration or to determine the positioning method. The </w:t>
      </w:r>
      <w:proofErr w:type="spellStart"/>
      <w:r w:rsidR="009C2BC3" w:rsidRPr="00565560">
        <w:rPr>
          <w:rFonts w:cs="Times New Roman"/>
          <w:szCs w:val="21"/>
          <w:lang w:val="en-GB"/>
        </w:rPr>
        <w:t>gNB</w:t>
      </w:r>
      <w:proofErr w:type="spellEnd"/>
      <w:r w:rsidR="009C2BC3" w:rsidRPr="00565560">
        <w:rPr>
          <w:rFonts w:cs="Times New Roman"/>
          <w:szCs w:val="21"/>
          <w:lang w:val="en-GB"/>
        </w:rPr>
        <w:t xml:space="preserve"> knows the </w:t>
      </w:r>
      <w:proofErr w:type="spellStart"/>
      <w:r w:rsidR="009C2BC3" w:rsidRPr="00565560">
        <w:rPr>
          <w:rFonts w:cs="Times New Roman"/>
          <w:szCs w:val="21"/>
          <w:lang w:val="en-GB"/>
        </w:rPr>
        <w:t>RedCap</w:t>
      </w:r>
      <w:proofErr w:type="spellEnd"/>
      <w:r w:rsidR="009C2BC3" w:rsidRPr="00565560">
        <w:rPr>
          <w:rFonts w:cs="Times New Roman"/>
          <w:szCs w:val="21"/>
          <w:lang w:val="en-GB"/>
        </w:rPr>
        <w:t xml:space="preserve"> UE type and it can determine SRS configuration.</w:t>
      </w:r>
      <w:r w:rsidR="00EF64CC">
        <w:rPr>
          <w:rFonts w:cs="Times New Roman"/>
          <w:szCs w:val="21"/>
          <w:lang w:val="en-GB"/>
        </w:rPr>
        <w:t xml:space="preserve"> For PRS configuration, RAN1 </w:t>
      </w:r>
      <w:r w:rsidR="00993EC9">
        <w:rPr>
          <w:rFonts w:cs="Times New Roman"/>
          <w:szCs w:val="21"/>
          <w:lang w:val="en-GB"/>
        </w:rPr>
        <w:t>agreed to use only Rx frequency hopping (i.e., w</w:t>
      </w:r>
      <w:r w:rsidR="00EF64CC">
        <w:rPr>
          <w:rFonts w:cs="Times New Roman"/>
          <w:szCs w:val="21"/>
          <w:lang w:val="en-GB"/>
        </w:rPr>
        <w:t>ideband PRS transmission</w:t>
      </w:r>
      <w:r w:rsidR="00993EC9">
        <w:rPr>
          <w:rFonts w:cs="Times New Roman"/>
          <w:szCs w:val="21"/>
          <w:lang w:val="en-GB"/>
        </w:rPr>
        <w:t>). Hence</w:t>
      </w:r>
      <w:r w:rsidR="00EF64CC">
        <w:rPr>
          <w:rFonts w:cs="Times New Roman"/>
          <w:szCs w:val="21"/>
          <w:lang w:val="en-GB"/>
        </w:rPr>
        <w:t xml:space="preserve">, there is no need for LMF to know the </w:t>
      </w:r>
      <w:proofErr w:type="spellStart"/>
      <w:r w:rsidR="00EF64CC">
        <w:rPr>
          <w:rFonts w:cs="Times New Roman"/>
          <w:szCs w:val="21"/>
          <w:lang w:val="en-GB"/>
        </w:rPr>
        <w:t>RedCap</w:t>
      </w:r>
      <w:proofErr w:type="spellEnd"/>
      <w:r w:rsidR="00EF64CC">
        <w:rPr>
          <w:rFonts w:cs="Times New Roman"/>
          <w:szCs w:val="21"/>
          <w:lang w:val="en-GB"/>
        </w:rPr>
        <w:t xml:space="preserve"> UE capability</w:t>
      </w:r>
      <w:r w:rsidR="00993EC9">
        <w:rPr>
          <w:rFonts w:cs="Times New Roman"/>
          <w:szCs w:val="21"/>
          <w:lang w:val="en-GB"/>
        </w:rPr>
        <w:t xml:space="preserve"> for the PRS configuration</w:t>
      </w:r>
      <w:r w:rsidR="00EF64CC">
        <w:rPr>
          <w:rFonts w:cs="Times New Roman"/>
          <w:szCs w:val="21"/>
          <w:lang w:val="en-GB"/>
        </w:rPr>
        <w:t>.</w:t>
      </w:r>
    </w:p>
    <w:p w14:paraId="142B3525" w14:textId="64B15C54" w:rsidR="009A4B15" w:rsidRPr="00565560" w:rsidRDefault="009C2BC3" w:rsidP="009A4B15">
      <w:pPr>
        <w:rPr>
          <w:rFonts w:cs="Times New Roman"/>
          <w:szCs w:val="21"/>
          <w:lang w:val="en-GB"/>
        </w:rPr>
      </w:pPr>
      <w:r w:rsidRPr="00565560">
        <w:rPr>
          <w:rFonts w:cs="Times New Roman"/>
          <w:szCs w:val="21"/>
          <w:lang w:val="en-GB"/>
        </w:rPr>
        <w:t xml:space="preserve"> </w:t>
      </w:r>
    </w:p>
    <w:p w14:paraId="28B17366" w14:textId="32A21B05" w:rsidR="005B297E" w:rsidRDefault="00293B01" w:rsidP="005B297E">
      <w:pPr>
        <w:rPr>
          <w:b/>
          <w:sz w:val="20"/>
        </w:rPr>
      </w:pPr>
      <w:r w:rsidRPr="00565560">
        <w:rPr>
          <w:b/>
          <w:szCs w:val="21"/>
        </w:rPr>
        <w:t xml:space="preserve">Proposal </w:t>
      </w:r>
      <w:r w:rsidR="00715836" w:rsidRPr="00565560">
        <w:rPr>
          <w:b/>
          <w:szCs w:val="21"/>
        </w:rPr>
        <w:t>2</w:t>
      </w:r>
      <w:r w:rsidRPr="00565560">
        <w:rPr>
          <w:b/>
          <w:szCs w:val="21"/>
        </w:rPr>
        <w:t xml:space="preserve">: </w:t>
      </w:r>
      <w:r w:rsidR="00DD1492">
        <w:rPr>
          <w:b/>
          <w:szCs w:val="21"/>
        </w:rPr>
        <w:t xml:space="preserve">For </w:t>
      </w:r>
      <w:r w:rsidR="00A84F32">
        <w:rPr>
          <w:b/>
          <w:szCs w:val="21"/>
        </w:rPr>
        <w:t xml:space="preserve">either </w:t>
      </w:r>
      <w:r w:rsidR="00DD1492">
        <w:rPr>
          <w:b/>
          <w:szCs w:val="21"/>
        </w:rPr>
        <w:t xml:space="preserve">SRS </w:t>
      </w:r>
      <w:r w:rsidR="00A84F32">
        <w:rPr>
          <w:b/>
          <w:szCs w:val="21"/>
        </w:rPr>
        <w:t xml:space="preserve">or PRS </w:t>
      </w:r>
      <w:r w:rsidR="00DD1492">
        <w:rPr>
          <w:b/>
          <w:szCs w:val="21"/>
        </w:rPr>
        <w:t xml:space="preserve">configuration, </w:t>
      </w:r>
      <w:r w:rsidRPr="00565560">
        <w:rPr>
          <w:b/>
          <w:szCs w:val="21"/>
        </w:rPr>
        <w:t xml:space="preserve">LMF does not need to know the </w:t>
      </w:r>
      <w:proofErr w:type="spellStart"/>
      <w:r w:rsidRPr="00565560">
        <w:rPr>
          <w:b/>
          <w:szCs w:val="21"/>
        </w:rPr>
        <w:t>RedCap</w:t>
      </w:r>
      <w:proofErr w:type="spellEnd"/>
      <w:r w:rsidRPr="00565560">
        <w:rPr>
          <w:b/>
          <w:szCs w:val="21"/>
        </w:rPr>
        <w:t xml:space="preserve"> UE </w:t>
      </w:r>
      <w:r w:rsidR="003C4776">
        <w:rPr>
          <w:b/>
          <w:szCs w:val="21"/>
        </w:rPr>
        <w:t>type</w:t>
      </w:r>
      <w:r w:rsidRPr="00565560">
        <w:rPr>
          <w:b/>
          <w:szCs w:val="21"/>
        </w:rPr>
        <w:t>.</w:t>
      </w:r>
      <w:r w:rsidR="00DD1492">
        <w:rPr>
          <w:b/>
          <w:szCs w:val="21"/>
        </w:rPr>
        <w:t xml:space="preserve"> </w:t>
      </w:r>
    </w:p>
    <w:p w14:paraId="1B5DFC3D" w14:textId="63E72163" w:rsidR="00AA5FDB" w:rsidRDefault="006B537F" w:rsidP="005709FF">
      <w:pPr>
        <w:pStyle w:val="Heading2"/>
        <w:rPr>
          <w:rFonts w:cs="Arial"/>
          <w:lang w:val="en-US"/>
        </w:rPr>
      </w:pPr>
      <w:r w:rsidRPr="004827E4">
        <w:rPr>
          <w:rFonts w:cs="Arial"/>
          <w:lang w:val="fr-CA"/>
        </w:rPr>
        <w:t>2.</w:t>
      </w:r>
      <w:r w:rsidR="00DE6798">
        <w:rPr>
          <w:rFonts w:cs="Arial"/>
          <w:lang w:val="fr-CA"/>
        </w:rPr>
        <w:t>2</w:t>
      </w:r>
      <w:r w:rsidR="008973BE" w:rsidRPr="004827E4">
        <w:rPr>
          <w:rFonts w:cs="Arial"/>
          <w:lang w:val="fr-CA"/>
        </w:rPr>
        <w:tab/>
      </w:r>
      <w:r w:rsidR="005B297E">
        <w:rPr>
          <w:rFonts w:cs="Arial"/>
          <w:lang w:val="en-US"/>
        </w:rPr>
        <w:t>Bandwidth Aggregation</w:t>
      </w:r>
    </w:p>
    <w:p w14:paraId="77B662D4" w14:textId="67719575" w:rsidR="00994786" w:rsidRDefault="00994786" w:rsidP="00994786">
      <w:pPr>
        <w:pStyle w:val="Heading3"/>
        <w:rPr>
          <w:rFonts w:cs="Arial"/>
          <w:lang w:eastAsia="zh-CN"/>
        </w:rPr>
      </w:pPr>
      <w:r w:rsidRPr="00B35F4B">
        <w:rPr>
          <w:rFonts w:cs="Arial" w:hint="eastAsia"/>
          <w:lang w:eastAsia="zh-CN"/>
        </w:rPr>
        <w:t>2</w:t>
      </w:r>
      <w:r w:rsidRPr="00B35F4B">
        <w:rPr>
          <w:rFonts w:cs="Arial"/>
          <w:lang w:eastAsia="zh-CN"/>
        </w:rPr>
        <w:t>.</w:t>
      </w:r>
      <w:r w:rsidR="0002194F">
        <w:rPr>
          <w:rFonts w:cs="Arial"/>
          <w:lang w:eastAsia="zh-CN"/>
        </w:rPr>
        <w:t>2</w:t>
      </w:r>
      <w:r w:rsidRPr="00B35F4B">
        <w:rPr>
          <w:rFonts w:cs="Arial"/>
          <w:lang w:eastAsia="zh-CN"/>
        </w:rPr>
        <w:t>.</w:t>
      </w:r>
      <w:r w:rsidR="00E500BB">
        <w:rPr>
          <w:rFonts w:cs="Arial"/>
          <w:lang w:eastAsia="zh-CN"/>
        </w:rPr>
        <w:t>1</w:t>
      </w:r>
      <w:r w:rsidRPr="00B35F4B">
        <w:rPr>
          <w:rFonts w:cs="Arial"/>
          <w:lang w:eastAsia="zh-CN"/>
        </w:rPr>
        <w:t xml:space="preserve"> </w:t>
      </w:r>
      <w:r w:rsidR="00BC1BFE">
        <w:rPr>
          <w:rFonts w:cs="Arial"/>
          <w:lang w:eastAsia="zh-CN"/>
        </w:rPr>
        <w:t>T</w:t>
      </w:r>
      <w:r w:rsidR="00AE1AC0">
        <w:rPr>
          <w:rFonts w:cs="Arial"/>
          <w:lang w:eastAsia="zh-CN"/>
        </w:rPr>
        <w:t>he capability of a</w:t>
      </w:r>
      <w:r w:rsidRPr="00B35F4B">
        <w:rPr>
          <w:rFonts w:cs="Arial"/>
          <w:lang w:eastAsia="zh-CN"/>
        </w:rPr>
        <w:t>ggregation of SRS resources</w:t>
      </w:r>
    </w:p>
    <w:p w14:paraId="2AFA6703" w14:textId="4F85521E" w:rsidR="00994786" w:rsidRPr="005E6D61" w:rsidRDefault="00994786" w:rsidP="00994786">
      <w:bookmarkStart w:id="2" w:name="OLE_LINK61"/>
      <w:bookmarkStart w:id="3" w:name="OLE_LINK62"/>
      <w:r w:rsidRPr="005E6D61">
        <w:t xml:space="preserve">In RAN1#112bis-e </w:t>
      </w:r>
      <w:r w:rsidR="00A81EB8">
        <w:fldChar w:fldCharType="begin"/>
      </w:r>
      <w:r w:rsidR="00A81EB8">
        <w:instrText xml:space="preserve"> REF _Ref126317557 \r \h </w:instrText>
      </w:r>
      <w:r w:rsidR="00A81EB8">
        <w:fldChar w:fldCharType="separate"/>
      </w:r>
      <w:r w:rsidR="00B935D8">
        <w:t>[3]</w:t>
      </w:r>
      <w:r w:rsidR="00A81EB8">
        <w:fldChar w:fldCharType="end"/>
      </w:r>
      <w:r w:rsidRPr="005E6D61">
        <w:t>,</w:t>
      </w:r>
      <w:r>
        <w:t xml:space="preserve"> the following agreement </w:t>
      </w:r>
      <w:r w:rsidR="00227A02">
        <w:t xml:space="preserve">was </w:t>
      </w:r>
      <w:r>
        <w:t>made to support decoupling of positioning SRS bandwidth aggregation and communication CA:</w:t>
      </w:r>
    </w:p>
    <w:p w14:paraId="634EABA4" w14:textId="77777777" w:rsidR="00994786" w:rsidRPr="00D33845" w:rsidRDefault="00994786" w:rsidP="00994786">
      <w:pPr>
        <w:rPr>
          <w:b/>
        </w:rPr>
      </w:pPr>
    </w:p>
    <w:tbl>
      <w:tblPr>
        <w:tblStyle w:val="TableGrid"/>
        <w:tblW w:w="0" w:type="auto"/>
        <w:tblLook w:val="04A0" w:firstRow="1" w:lastRow="0" w:firstColumn="1" w:lastColumn="0" w:noHBand="0" w:noVBand="1"/>
      </w:tblPr>
      <w:tblGrid>
        <w:gridCol w:w="9628"/>
      </w:tblGrid>
      <w:tr w:rsidR="00994786" w14:paraId="6AAF61FE" w14:textId="77777777" w:rsidTr="003008E0">
        <w:trPr>
          <w:trHeight w:val="770"/>
        </w:trPr>
        <w:tc>
          <w:tcPr>
            <w:tcW w:w="9628" w:type="dxa"/>
          </w:tcPr>
          <w:bookmarkEnd w:id="2"/>
          <w:bookmarkEnd w:id="3"/>
          <w:p w14:paraId="5C1B8C57" w14:textId="77777777" w:rsidR="00994786" w:rsidRDefault="00994786" w:rsidP="003008E0">
            <w:pPr>
              <w:rPr>
                <w:rFonts w:eastAsia="Batang" w:cs="Times New Roman"/>
                <w:bCs/>
                <w:kern w:val="0"/>
                <w:sz w:val="20"/>
                <w:szCs w:val="20"/>
                <w:lang w:eastAsia="x-none"/>
              </w:rPr>
            </w:pPr>
            <w:r>
              <w:rPr>
                <w:bCs/>
                <w:szCs w:val="20"/>
                <w:highlight w:val="green"/>
                <w:lang w:eastAsia="x-none"/>
              </w:rPr>
              <w:t>Agreement</w:t>
            </w:r>
          </w:p>
          <w:p w14:paraId="27E3D6AD" w14:textId="77777777" w:rsidR="00994786" w:rsidRPr="00F97BF1" w:rsidRDefault="00994786" w:rsidP="003008E0">
            <w:pPr>
              <w:rPr>
                <w:bCs/>
                <w:szCs w:val="20"/>
                <w:lang w:eastAsia="x-none"/>
              </w:rPr>
            </w:pPr>
            <w:r>
              <w:rPr>
                <w:bCs/>
                <w:szCs w:val="20"/>
              </w:rPr>
              <w:t>At least from UE capability perspective</w:t>
            </w:r>
            <w:r>
              <w:rPr>
                <w:bCs/>
                <w:szCs w:val="20"/>
                <w:lang w:eastAsia="x-none"/>
              </w:rPr>
              <w:t>, the UE support of positioning SRS bandwidth aggregation in RRC_CONNECTED state is decoupled from the UE support of communication CA.</w:t>
            </w:r>
          </w:p>
        </w:tc>
      </w:tr>
    </w:tbl>
    <w:p w14:paraId="654F417C" w14:textId="77777777" w:rsidR="00994786" w:rsidRDefault="00994786" w:rsidP="00994786">
      <w:pPr>
        <w:rPr>
          <w:b/>
        </w:rPr>
      </w:pPr>
    </w:p>
    <w:p w14:paraId="2C9027B0" w14:textId="77777777" w:rsidR="00994786" w:rsidRDefault="00994786" w:rsidP="00994786">
      <w:r w:rsidRPr="006C5A49">
        <w:t xml:space="preserve">For UE capability, it may be easy to </w:t>
      </w:r>
      <w:bookmarkStart w:id="4" w:name="OLE_LINK103"/>
      <w:bookmarkStart w:id="5" w:name="OLE_LINK104"/>
      <w:r w:rsidRPr="006C5A49">
        <w:t xml:space="preserve">emulate </w:t>
      </w:r>
      <w:bookmarkEnd w:id="4"/>
      <w:bookmarkEnd w:id="5"/>
      <w:r w:rsidRPr="006C5A49">
        <w:t xml:space="preserve">the communication's band aggregation architecture </w:t>
      </w:r>
      <w:proofErr w:type="spellStart"/>
      <w:r w:rsidRPr="009C5000">
        <w:rPr>
          <w:i/>
        </w:rPr>
        <w:t>BandCombinationList</w:t>
      </w:r>
      <w:proofErr w:type="spellEnd"/>
      <w:r w:rsidRPr="006C5A49">
        <w:t xml:space="preserve"> to introduce a new </w:t>
      </w:r>
      <w:bookmarkStart w:id="6" w:name="OLE_LINK92"/>
      <w:bookmarkStart w:id="7" w:name="OLE_LINK93"/>
      <w:proofErr w:type="spellStart"/>
      <w:r w:rsidRPr="009C5000">
        <w:rPr>
          <w:i/>
        </w:rPr>
        <w:t>BandCombinationListPosCA</w:t>
      </w:r>
      <w:bookmarkEnd w:id="6"/>
      <w:bookmarkEnd w:id="7"/>
      <w:proofErr w:type="spellEnd"/>
      <w:r w:rsidRPr="006C5A49">
        <w:t xml:space="preserve"> to carry the bandwidth aggregation capability of the positioning SRS</w:t>
      </w:r>
      <w:r>
        <w:t>, as shown in the following figure:</w:t>
      </w:r>
    </w:p>
    <w:p w14:paraId="314F4528" w14:textId="77777777" w:rsidR="00994786" w:rsidRDefault="00994786" w:rsidP="00994786"/>
    <w:p w14:paraId="491CEE8A" w14:textId="77777777" w:rsidR="00994786" w:rsidRDefault="00994786" w:rsidP="00994786">
      <w:pPr>
        <w:ind w:firstLineChars="400" w:firstLine="840"/>
      </w:pPr>
      <w:r>
        <w:rPr>
          <w:noProof/>
        </w:rPr>
        <w:drawing>
          <wp:inline distT="0" distB="0" distL="0" distR="0" wp14:anchorId="014590EE" wp14:editId="64D59D73">
            <wp:extent cx="4647174" cy="2033801"/>
            <wp:effectExtent l="0" t="0" r="127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85594" cy="2050615"/>
                    </a:xfrm>
                    <a:prstGeom prst="rect">
                      <a:avLst/>
                    </a:prstGeom>
                  </pic:spPr>
                </pic:pic>
              </a:graphicData>
            </a:graphic>
          </wp:inline>
        </w:drawing>
      </w:r>
    </w:p>
    <w:p w14:paraId="75F80A42" w14:textId="77777777" w:rsidR="00994786" w:rsidRDefault="00994786" w:rsidP="00994786">
      <w:pPr>
        <w:ind w:firstLineChars="400" w:firstLine="840"/>
      </w:pPr>
      <w:r>
        <w:rPr>
          <w:noProof/>
        </w:rPr>
        <w:lastRenderedPageBreak/>
        <w:drawing>
          <wp:inline distT="0" distB="0" distL="0" distR="0" wp14:anchorId="72063E4F" wp14:editId="749159D4">
            <wp:extent cx="4711700" cy="194960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27091" cy="1955969"/>
                    </a:xfrm>
                    <a:prstGeom prst="rect">
                      <a:avLst/>
                    </a:prstGeom>
                  </pic:spPr>
                </pic:pic>
              </a:graphicData>
            </a:graphic>
          </wp:inline>
        </w:drawing>
      </w:r>
    </w:p>
    <w:p w14:paraId="47AE75EB" w14:textId="77777777" w:rsidR="00994786" w:rsidRPr="006C5A49" w:rsidRDefault="00994786" w:rsidP="00994786">
      <w:r>
        <w:rPr>
          <w:rFonts w:hint="eastAsia"/>
        </w:rPr>
        <w:t xml:space="preserve"> </w:t>
      </w:r>
      <w:r>
        <w:t xml:space="preserve">         Figure 1: RRC configuration structure after introducing the </w:t>
      </w:r>
      <w:proofErr w:type="spellStart"/>
      <w:r>
        <w:t>BandCombinationListPosCA</w:t>
      </w:r>
      <w:proofErr w:type="spellEnd"/>
      <w:r>
        <w:t xml:space="preserve"> </w:t>
      </w:r>
    </w:p>
    <w:p w14:paraId="0AEEA09A" w14:textId="2A8CAAFB" w:rsidR="00994786" w:rsidRDefault="00994786" w:rsidP="00994786">
      <w:pPr>
        <w:autoSpaceDE w:val="0"/>
        <w:autoSpaceDN w:val="0"/>
        <w:adjustRightInd w:val="0"/>
        <w:snapToGrid w:val="0"/>
        <w:spacing w:beforeLines="50" w:before="120" w:afterLines="50" w:after="120"/>
      </w:pPr>
      <w:bookmarkStart w:id="8" w:name="OLE_LINK2"/>
      <w:bookmarkStart w:id="9" w:name="OLE_LINK1"/>
      <w:r w:rsidRPr="003C5A76">
        <w:t xml:space="preserve">However, </w:t>
      </w:r>
      <w:r>
        <w:t xml:space="preserve">if we directly introduce the </w:t>
      </w:r>
      <w:proofErr w:type="spellStart"/>
      <w:r w:rsidRPr="006C5A49">
        <w:t>BandCombinationListPosCA</w:t>
      </w:r>
      <w:proofErr w:type="spellEnd"/>
      <w:r>
        <w:t xml:space="preserve">, the signaling overhead is very large because </w:t>
      </w:r>
      <w:r w:rsidR="00C00954">
        <w:t>t</w:t>
      </w:r>
      <w:r w:rsidR="00C00954" w:rsidRPr="00C00954">
        <w:t>he band combination needs to be reported repeatedly</w:t>
      </w:r>
      <w:r w:rsidR="00147859">
        <w:t xml:space="preserve"> </w:t>
      </w:r>
      <w:r w:rsidR="00C00954">
        <w:t xml:space="preserve">(as shown in Figure 1) and </w:t>
      </w:r>
      <w:r>
        <w:t>there are so many band combinations. And in each band combination, there are a lot of parameter</w:t>
      </w:r>
      <w:r w:rsidR="00147859">
        <w:t>s that</w:t>
      </w:r>
      <w:r>
        <w:t xml:space="preserve"> are not needed for positioning but mandatory </w:t>
      </w:r>
      <w:r w:rsidR="00147859">
        <w:t xml:space="preserve">for </w:t>
      </w:r>
      <w:r>
        <w:t xml:space="preserve">reporting. So, in order to avoid larger signaling overhead, we can introduce the </w:t>
      </w:r>
      <w:proofErr w:type="spellStart"/>
      <w:r w:rsidRPr="00795B59">
        <w:rPr>
          <w:i/>
        </w:rPr>
        <w:t>featureSetCombinationPosSRS</w:t>
      </w:r>
      <w:proofErr w:type="spellEnd"/>
      <w:r>
        <w:rPr>
          <w:i/>
        </w:rPr>
        <w:t xml:space="preserve"> </w:t>
      </w:r>
      <w:r w:rsidRPr="00795B59">
        <w:t>in each</w:t>
      </w:r>
      <w:r>
        <w:rPr>
          <w:i/>
        </w:rPr>
        <w:t xml:space="preserve"> </w:t>
      </w:r>
      <w:proofErr w:type="spellStart"/>
      <w:r>
        <w:rPr>
          <w:i/>
        </w:rPr>
        <w:t>BandCombination</w:t>
      </w:r>
      <w:proofErr w:type="spellEnd"/>
      <w:r>
        <w:rPr>
          <w:i/>
        </w:rPr>
        <w:t xml:space="preserve"> </w:t>
      </w:r>
      <w:r w:rsidRPr="00795B59">
        <w:t>in</w:t>
      </w:r>
      <w:r>
        <w:rPr>
          <w:i/>
        </w:rPr>
        <w:t xml:space="preserve"> </w:t>
      </w:r>
      <w:proofErr w:type="spellStart"/>
      <w:r>
        <w:rPr>
          <w:i/>
        </w:rPr>
        <w:t>BandCombinationList</w:t>
      </w:r>
      <w:proofErr w:type="spellEnd"/>
      <w:r w:rsidRPr="00795B59">
        <w:t>,</w:t>
      </w:r>
      <w:r>
        <w:t xml:space="preserve"> as shown in Figure 2</w:t>
      </w:r>
      <w:r w:rsidR="00147859">
        <w:t>.</w:t>
      </w:r>
    </w:p>
    <w:p w14:paraId="7F93DA74" w14:textId="77777777" w:rsidR="00994786" w:rsidRDefault="00994786" w:rsidP="00994786">
      <w:pPr>
        <w:autoSpaceDE w:val="0"/>
        <w:autoSpaceDN w:val="0"/>
        <w:adjustRightInd w:val="0"/>
        <w:snapToGrid w:val="0"/>
        <w:spacing w:beforeLines="50" w:before="120" w:afterLines="50" w:after="120"/>
        <w:ind w:firstLineChars="400" w:firstLine="840"/>
      </w:pPr>
      <w:r>
        <w:rPr>
          <w:noProof/>
        </w:rPr>
        <w:drawing>
          <wp:inline distT="0" distB="0" distL="0" distR="0" wp14:anchorId="0730010C" wp14:editId="57A4D38B">
            <wp:extent cx="4622800" cy="2316196"/>
            <wp:effectExtent l="0" t="0" r="635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34533" cy="2322075"/>
                    </a:xfrm>
                    <a:prstGeom prst="rect">
                      <a:avLst/>
                    </a:prstGeom>
                  </pic:spPr>
                </pic:pic>
              </a:graphicData>
            </a:graphic>
          </wp:inline>
        </w:drawing>
      </w:r>
    </w:p>
    <w:p w14:paraId="6630A247" w14:textId="33071E0F" w:rsidR="00994786" w:rsidRDefault="00994786" w:rsidP="00994786">
      <w:pPr>
        <w:autoSpaceDE w:val="0"/>
        <w:autoSpaceDN w:val="0"/>
        <w:adjustRightInd w:val="0"/>
        <w:snapToGrid w:val="0"/>
        <w:spacing w:beforeLines="50" w:before="120" w:afterLines="50" w:after="120"/>
      </w:pPr>
      <w:r>
        <w:rPr>
          <w:rFonts w:hint="eastAsia"/>
        </w:rPr>
        <w:t xml:space="preserve"> </w:t>
      </w:r>
      <w:r>
        <w:t xml:space="preserve">         Figure 2: RRC configuration structure after introduc</w:t>
      </w:r>
      <w:r w:rsidR="00C00954">
        <w:t>ing</w:t>
      </w:r>
      <w:r>
        <w:t xml:space="preserve"> the </w:t>
      </w:r>
      <w:proofErr w:type="spellStart"/>
      <w:r>
        <w:t>featureSetCombinationPosSRS</w:t>
      </w:r>
      <w:proofErr w:type="spellEnd"/>
    </w:p>
    <w:p w14:paraId="6350BF31" w14:textId="4E51FFFE" w:rsidR="00C00954" w:rsidRDefault="00C00954" w:rsidP="00994786">
      <w:pPr>
        <w:autoSpaceDE w:val="0"/>
        <w:autoSpaceDN w:val="0"/>
        <w:adjustRightInd w:val="0"/>
        <w:snapToGrid w:val="0"/>
        <w:spacing w:beforeLines="50" w:before="120" w:afterLines="50" w:after="120"/>
      </w:pPr>
      <w:r>
        <w:t xml:space="preserve">From the Figure 2, </w:t>
      </w:r>
      <w:r w:rsidR="00357B40" w:rsidRPr="00357B40">
        <w:t>the UE does not need to report two sets of band combination lists</w:t>
      </w:r>
      <w:r w:rsidR="00357B40">
        <w:t xml:space="preserve"> compared with the reporting method in Figure 1. Therefore, signaling overhead </w:t>
      </w:r>
      <w:r w:rsidR="0080120C">
        <w:t xml:space="preserve">is </w:t>
      </w:r>
      <w:r w:rsidR="00357B40">
        <w:t>reduced.</w:t>
      </w:r>
    </w:p>
    <w:p w14:paraId="72CE6DA8" w14:textId="15B1A60E" w:rsidR="00994786" w:rsidRPr="00B50C8F" w:rsidRDefault="00994786" w:rsidP="00994786">
      <w:pPr>
        <w:autoSpaceDE w:val="0"/>
        <w:autoSpaceDN w:val="0"/>
        <w:adjustRightInd w:val="0"/>
        <w:snapToGrid w:val="0"/>
        <w:spacing w:beforeLines="50" w:before="120" w:afterLines="50" w:after="120"/>
      </w:pPr>
      <w:r w:rsidRPr="00B50C8F">
        <w:t xml:space="preserve">In addition to </w:t>
      </w:r>
      <w:proofErr w:type="spellStart"/>
      <w:r w:rsidRPr="00CD4A69">
        <w:rPr>
          <w:i/>
        </w:rPr>
        <w:t>featureSetCombinationPosSRS</w:t>
      </w:r>
      <w:proofErr w:type="spellEnd"/>
      <w:r w:rsidRPr="00B50C8F">
        <w:t xml:space="preserve">, </w:t>
      </w:r>
      <w:r>
        <w:t xml:space="preserve">the </w:t>
      </w:r>
      <w:r w:rsidRPr="00CD4A69">
        <w:rPr>
          <w:i/>
        </w:rPr>
        <w:t>ca-</w:t>
      </w:r>
      <w:proofErr w:type="spellStart"/>
      <w:r w:rsidRPr="00CD4A69">
        <w:rPr>
          <w:i/>
        </w:rPr>
        <w:t>BandwidthClassPosSRS</w:t>
      </w:r>
      <w:proofErr w:type="spellEnd"/>
      <w:r>
        <w:t xml:space="preserve"> may also </w:t>
      </w:r>
      <w:r w:rsidR="00C04C2A">
        <w:t xml:space="preserve">be </w:t>
      </w:r>
      <w:r>
        <w:t>need</w:t>
      </w:r>
      <w:r w:rsidR="00C04C2A">
        <w:t xml:space="preserve">ed </w:t>
      </w:r>
      <w:r w:rsidR="0058307C">
        <w:t xml:space="preserve">in each </w:t>
      </w:r>
      <w:proofErr w:type="spellStart"/>
      <w:r w:rsidR="0058307C" w:rsidRPr="00025CA3">
        <w:rPr>
          <w:i/>
        </w:rPr>
        <w:t>BandParameter</w:t>
      </w:r>
      <w:proofErr w:type="spellEnd"/>
      <w:r w:rsidR="0058307C">
        <w:t xml:space="preserve"> </w:t>
      </w:r>
      <w:r>
        <w:t>to</w:t>
      </w:r>
      <w:r w:rsidRPr="00B50C8F">
        <w:t xml:space="preserve"> limit the maximum aggregated number and the maximum aggregated bandwidth</w:t>
      </w:r>
      <w:r>
        <w:t xml:space="preserve"> of the positioning SRSs, as shown in Figure 2.</w:t>
      </w:r>
    </w:p>
    <w:p w14:paraId="7451CD80" w14:textId="064E868B" w:rsidR="00994786" w:rsidRPr="000337AC" w:rsidRDefault="00994786" w:rsidP="00994786">
      <w:pPr>
        <w:rPr>
          <w:b/>
          <w:lang w:val="en-GB"/>
        </w:rPr>
      </w:pPr>
      <w:r w:rsidRPr="000337AC">
        <w:rPr>
          <w:b/>
          <w:lang w:val="en-GB"/>
        </w:rPr>
        <w:t xml:space="preserve">Proposal </w:t>
      </w:r>
      <w:r w:rsidR="00361592">
        <w:rPr>
          <w:b/>
          <w:lang w:val="en-GB"/>
        </w:rPr>
        <w:t>3</w:t>
      </w:r>
      <w:r w:rsidRPr="000337AC">
        <w:rPr>
          <w:b/>
          <w:lang w:val="en-GB"/>
        </w:rPr>
        <w:t>: For positioning SRS bandwidth aggregation in RRC_CONNECTED state which can be decoupled from communication CA, introduce new UE capabilit</w:t>
      </w:r>
      <w:r w:rsidR="00FC0E31">
        <w:rPr>
          <w:b/>
          <w:lang w:val="en-GB"/>
        </w:rPr>
        <w:t>ies</w:t>
      </w:r>
      <w:r w:rsidRPr="000337AC">
        <w:rPr>
          <w:b/>
          <w:lang w:val="en-GB"/>
        </w:rPr>
        <w:t xml:space="preserve"> featureSetCombinationPosSRS-r18</w:t>
      </w:r>
      <w:r>
        <w:rPr>
          <w:b/>
          <w:lang w:val="en-GB"/>
        </w:rPr>
        <w:t xml:space="preserve"> and </w:t>
      </w:r>
      <w:r w:rsidRPr="00DB4C13">
        <w:rPr>
          <w:b/>
          <w:lang w:val="en-GB"/>
        </w:rPr>
        <w:t>ca-BandwidthClassPosSRS</w:t>
      </w:r>
      <w:r>
        <w:rPr>
          <w:b/>
          <w:lang w:val="en-GB"/>
        </w:rPr>
        <w:t>-r18</w:t>
      </w:r>
      <w:r w:rsidRPr="000337AC">
        <w:rPr>
          <w:b/>
          <w:lang w:val="en-GB"/>
        </w:rPr>
        <w:t>.</w:t>
      </w:r>
      <w:bookmarkEnd w:id="8"/>
      <w:bookmarkEnd w:id="9"/>
    </w:p>
    <w:p w14:paraId="3192F7CA" w14:textId="5EFDD272" w:rsidR="005E7AB2" w:rsidRDefault="005E7AB2" w:rsidP="00AA5FDB">
      <w:pPr>
        <w:rPr>
          <w:b/>
          <w:lang w:val="en-GB"/>
        </w:rPr>
      </w:pPr>
    </w:p>
    <w:p w14:paraId="512B2C2B" w14:textId="00CF34EB" w:rsidR="00314714" w:rsidRPr="00314714" w:rsidRDefault="00314714" w:rsidP="006700C0">
      <w:pPr>
        <w:keepNext/>
        <w:keepLines/>
        <w:widowControl/>
        <w:overflowPunct w:val="0"/>
        <w:autoSpaceDE w:val="0"/>
        <w:autoSpaceDN w:val="0"/>
        <w:adjustRightInd w:val="0"/>
        <w:spacing w:before="120" w:after="180"/>
        <w:jc w:val="left"/>
        <w:textAlignment w:val="baseline"/>
        <w:outlineLvl w:val="2"/>
        <w:rPr>
          <w:rFonts w:ascii="Arial" w:eastAsia="宋体" w:hAnsi="Arial" w:cs="Arial"/>
          <w:kern w:val="0"/>
          <w:sz w:val="28"/>
          <w:szCs w:val="20"/>
          <w:lang w:val="en-GB"/>
        </w:rPr>
      </w:pPr>
      <w:r w:rsidRPr="00314714">
        <w:rPr>
          <w:rFonts w:ascii="Arial" w:eastAsia="宋体" w:hAnsi="Arial" w:cs="Arial" w:hint="eastAsia"/>
          <w:kern w:val="0"/>
          <w:sz w:val="28"/>
          <w:szCs w:val="20"/>
          <w:lang w:val="en-GB"/>
        </w:rPr>
        <w:t>2</w:t>
      </w:r>
      <w:r w:rsidRPr="00314714">
        <w:rPr>
          <w:rFonts w:ascii="Arial" w:eastAsia="宋体" w:hAnsi="Arial" w:cs="Arial"/>
          <w:kern w:val="0"/>
          <w:sz w:val="28"/>
          <w:szCs w:val="20"/>
          <w:lang w:val="en-GB"/>
        </w:rPr>
        <w:t xml:space="preserve">.2.2 </w:t>
      </w:r>
      <w:r w:rsidR="00FD11D9">
        <w:rPr>
          <w:rFonts w:ascii="Arial" w:eastAsia="宋体" w:hAnsi="Arial" w:cs="Arial"/>
          <w:kern w:val="0"/>
          <w:sz w:val="28"/>
          <w:szCs w:val="20"/>
          <w:lang w:val="en-GB"/>
        </w:rPr>
        <w:t>UE behavi</w:t>
      </w:r>
      <w:r w:rsidR="00B55633">
        <w:rPr>
          <w:rFonts w:ascii="Arial" w:eastAsia="宋体" w:hAnsi="Arial" w:cs="Arial"/>
          <w:kern w:val="0"/>
          <w:sz w:val="28"/>
          <w:szCs w:val="20"/>
          <w:lang w:val="en-GB"/>
        </w:rPr>
        <w:t xml:space="preserve">our when </w:t>
      </w:r>
      <w:proofErr w:type="spellStart"/>
      <w:r w:rsidR="00B55633">
        <w:rPr>
          <w:rFonts w:ascii="Arial" w:eastAsia="宋体" w:hAnsi="Arial" w:cs="Arial"/>
          <w:kern w:val="0"/>
          <w:sz w:val="28"/>
          <w:szCs w:val="20"/>
          <w:lang w:val="en-GB"/>
        </w:rPr>
        <w:t>SCell</w:t>
      </w:r>
      <w:proofErr w:type="spellEnd"/>
      <w:r w:rsidR="00B55633">
        <w:rPr>
          <w:rFonts w:ascii="Arial" w:eastAsia="宋体" w:hAnsi="Arial" w:cs="Arial"/>
          <w:kern w:val="0"/>
          <w:sz w:val="28"/>
          <w:szCs w:val="20"/>
          <w:lang w:val="en-GB"/>
        </w:rPr>
        <w:t xml:space="preserve"> is d</w:t>
      </w:r>
      <w:r w:rsidR="006700C0">
        <w:rPr>
          <w:rFonts w:ascii="Arial" w:eastAsia="宋体" w:hAnsi="Arial" w:cs="Arial"/>
          <w:kern w:val="0"/>
          <w:sz w:val="28"/>
          <w:szCs w:val="20"/>
          <w:lang w:val="en-GB"/>
        </w:rPr>
        <w:t>eactivated for SRS bandwidth aggregation positioning</w:t>
      </w:r>
    </w:p>
    <w:p w14:paraId="004A5BB2" w14:textId="6FC4A0BC" w:rsidR="00314714" w:rsidRPr="00314714" w:rsidRDefault="00314714" w:rsidP="00314714">
      <w:pPr>
        <w:spacing w:beforeLines="50" w:before="120" w:afterLines="50" w:after="120"/>
      </w:pPr>
      <w:r w:rsidRPr="00314714">
        <w:t>For SRS bandwidth aggregation positioning, the following agreement</w:t>
      </w:r>
      <w:r w:rsidR="00F63164">
        <w:t>s</w:t>
      </w:r>
      <w:r w:rsidRPr="00314714">
        <w:t xml:space="preserve"> w</w:t>
      </w:r>
      <w:r w:rsidR="00F63164">
        <w:t>ere</w:t>
      </w:r>
      <w:r w:rsidRPr="00314714">
        <w:t xml:space="preserve"> m</w:t>
      </w:r>
      <w:r w:rsidR="00A30D96">
        <w:t>a</w:t>
      </w:r>
      <w:r w:rsidRPr="00314714">
        <w:t>de in RAN1</w:t>
      </w:r>
      <w:r w:rsidR="00A30D96">
        <w:t>-113 and RAN1-114</w:t>
      </w:r>
      <w:r w:rsidRPr="00314714">
        <w:t xml:space="preserve"> meeting</w:t>
      </w:r>
      <w:r w:rsidR="00A30D96">
        <w:t>s</w:t>
      </w:r>
      <w:r w:rsidRPr="00314714">
        <w:t>:</w:t>
      </w:r>
    </w:p>
    <w:tbl>
      <w:tblPr>
        <w:tblStyle w:val="3"/>
        <w:tblW w:w="0" w:type="auto"/>
        <w:tblLook w:val="04A0" w:firstRow="1" w:lastRow="0" w:firstColumn="1" w:lastColumn="0" w:noHBand="0" w:noVBand="1"/>
      </w:tblPr>
      <w:tblGrid>
        <w:gridCol w:w="9628"/>
      </w:tblGrid>
      <w:tr w:rsidR="00314714" w:rsidRPr="00314714" w14:paraId="69BFD13C" w14:textId="77777777" w:rsidTr="00CE6BDD">
        <w:tc>
          <w:tcPr>
            <w:tcW w:w="9628" w:type="dxa"/>
          </w:tcPr>
          <w:p w14:paraId="3FAC689F" w14:textId="77777777" w:rsidR="00314714" w:rsidRPr="00314714" w:rsidRDefault="00314714" w:rsidP="00314714">
            <w:pPr>
              <w:overflowPunct w:val="0"/>
              <w:autoSpaceDE w:val="0"/>
              <w:autoSpaceDN w:val="0"/>
              <w:adjustRightInd w:val="0"/>
              <w:snapToGrid w:val="0"/>
              <w:ind w:left="284" w:hanging="284"/>
              <w:textAlignment w:val="baseline"/>
              <w:rPr>
                <w:rFonts w:eastAsia="宋体"/>
                <w:szCs w:val="20"/>
              </w:rPr>
            </w:pPr>
            <w:r w:rsidRPr="00314714">
              <w:rPr>
                <w:rFonts w:eastAsia="宋体"/>
                <w:szCs w:val="20"/>
                <w:highlight w:val="green"/>
              </w:rPr>
              <w:t>Agreement</w:t>
            </w:r>
          </w:p>
          <w:p w14:paraId="54367500" w14:textId="77777777" w:rsidR="00314714" w:rsidRPr="00314714" w:rsidRDefault="00314714" w:rsidP="00314714">
            <w:pPr>
              <w:snapToGrid w:val="0"/>
              <w:rPr>
                <w:rFonts w:eastAsia="宋体"/>
                <w:szCs w:val="20"/>
              </w:rPr>
            </w:pPr>
            <w:r w:rsidRPr="00314714">
              <w:rPr>
                <w:rFonts w:eastAsia="宋体"/>
                <w:szCs w:val="20"/>
              </w:rPr>
              <w:t>For a carrier including positioning SRS for aggregation,</w:t>
            </w:r>
          </w:p>
          <w:p w14:paraId="4833760A" w14:textId="77777777" w:rsidR="00314714" w:rsidRPr="00314714" w:rsidRDefault="00314714" w:rsidP="00314714">
            <w:pPr>
              <w:widowControl/>
              <w:numPr>
                <w:ilvl w:val="0"/>
                <w:numId w:val="26"/>
              </w:numPr>
              <w:snapToGrid w:val="0"/>
              <w:contextualSpacing/>
              <w:jc w:val="left"/>
              <w:textAlignment w:val="baseline"/>
            </w:pPr>
            <w:r w:rsidRPr="00314714">
              <w:t>Positioning SRS can be transmitted only when the carrier is activated</w:t>
            </w:r>
          </w:p>
          <w:p w14:paraId="79442CD4" w14:textId="77777777" w:rsidR="00314714" w:rsidRPr="00314714" w:rsidRDefault="00314714" w:rsidP="00314714">
            <w:pPr>
              <w:widowControl/>
              <w:numPr>
                <w:ilvl w:val="1"/>
                <w:numId w:val="26"/>
              </w:numPr>
              <w:snapToGrid w:val="0"/>
              <w:contextualSpacing/>
              <w:jc w:val="left"/>
              <w:textAlignment w:val="baseline"/>
            </w:pPr>
            <w:r w:rsidRPr="00314714">
              <w:t>This is also applicable for the carrier only including positioning SRS for aggregation</w:t>
            </w:r>
          </w:p>
          <w:p w14:paraId="4778C0FE" w14:textId="77777777" w:rsidR="00314714" w:rsidRPr="00314714" w:rsidRDefault="00314714" w:rsidP="00314714">
            <w:pPr>
              <w:spacing w:beforeLines="50" w:before="120" w:afterLines="50" w:after="120"/>
              <w:rPr>
                <w:bCs/>
                <w:highlight w:val="green"/>
              </w:rPr>
            </w:pPr>
          </w:p>
          <w:p w14:paraId="7E90B366" w14:textId="77777777" w:rsidR="00314714" w:rsidRPr="00314714" w:rsidRDefault="00314714" w:rsidP="00314714">
            <w:pPr>
              <w:spacing w:beforeLines="50" w:before="120" w:afterLines="50" w:after="120"/>
              <w:rPr>
                <w:bCs/>
                <w:lang w:val="en-GB"/>
              </w:rPr>
            </w:pPr>
            <w:r w:rsidRPr="00314714">
              <w:rPr>
                <w:bCs/>
                <w:highlight w:val="green"/>
                <w:lang w:val="en-GB"/>
              </w:rPr>
              <w:lastRenderedPageBreak/>
              <w:t>Agreement</w:t>
            </w:r>
          </w:p>
          <w:p w14:paraId="103F5C2D" w14:textId="77777777" w:rsidR="00314714" w:rsidRPr="00314714" w:rsidRDefault="00314714" w:rsidP="00314714">
            <w:pPr>
              <w:spacing w:beforeLines="50" w:before="120" w:afterLines="50" w:after="120"/>
              <w:rPr>
                <w:lang w:val="en-GB"/>
              </w:rPr>
            </w:pPr>
            <w:r w:rsidRPr="00314714">
              <w:rPr>
                <w:rFonts w:hint="eastAsia"/>
                <w:lang w:val="en-GB"/>
              </w:rPr>
              <w:t>In RRC_CONNECTED state, f</w:t>
            </w:r>
            <w:r w:rsidRPr="00314714">
              <w:rPr>
                <w:lang w:val="en-GB"/>
              </w:rPr>
              <w:t>or positioning SRS aggregation across CCs, if SRS in one of aggregated carriers is dropped in a symbol, stop SRS transmission in all aggregated carriers in the same symbol</w:t>
            </w:r>
          </w:p>
        </w:tc>
      </w:tr>
    </w:tbl>
    <w:p w14:paraId="7ECACF0C" w14:textId="2BFF75B6" w:rsidR="00314714" w:rsidRPr="00314714" w:rsidRDefault="00314714" w:rsidP="00314714">
      <w:pPr>
        <w:spacing w:beforeLines="50" w:before="120" w:afterLines="50" w:after="120"/>
      </w:pPr>
      <w:r w:rsidRPr="00314714">
        <w:lastRenderedPageBreak/>
        <w:t xml:space="preserve">From </w:t>
      </w:r>
      <w:r w:rsidR="00A30D96">
        <w:t xml:space="preserve">the </w:t>
      </w:r>
      <w:r w:rsidRPr="00314714">
        <w:t xml:space="preserve">above agreement, we know that the SRS </w:t>
      </w:r>
      <w:r w:rsidR="00A30D96">
        <w:t xml:space="preserve">is </w:t>
      </w:r>
      <w:r w:rsidRPr="00314714">
        <w:t xml:space="preserve">only transmitted when the carrier is activated, and if one of the aggregated SRS from one carrier is dropped </w:t>
      </w:r>
      <w:r w:rsidR="00125A33">
        <w:t>due to</w:t>
      </w:r>
      <w:r w:rsidR="00A30D96">
        <w:t xml:space="preserve"> </w:t>
      </w:r>
      <w:r w:rsidRPr="00314714">
        <w:t>collision with another signal, all aggregated SRS will be stopped in the collision symbols.</w:t>
      </w:r>
    </w:p>
    <w:p w14:paraId="5B0DC6BB" w14:textId="50E2F0B3" w:rsidR="00314714" w:rsidRPr="00314714" w:rsidRDefault="00314714" w:rsidP="00314714">
      <w:pPr>
        <w:spacing w:beforeLines="50" w:before="120" w:afterLines="50" w:after="120"/>
      </w:pPr>
      <w:r w:rsidRPr="00314714">
        <w:t xml:space="preserve">But from our understanding, there are some </w:t>
      </w:r>
      <w:r w:rsidR="00A30D96">
        <w:t>scenarios that are</w:t>
      </w:r>
      <w:r w:rsidRPr="00314714">
        <w:t xml:space="preserve"> not</w:t>
      </w:r>
      <w:r w:rsidR="0048327B">
        <w:t xml:space="preserve"> to</w:t>
      </w:r>
      <w:r w:rsidRPr="00314714">
        <w:t xml:space="preserve"> be included for the SRS transmission. For example, the network deactivates </w:t>
      </w:r>
      <w:r w:rsidR="00A30D96">
        <w:t>an</w:t>
      </w:r>
      <w:r w:rsidRPr="00314714">
        <w:t xml:space="preserve"> </w:t>
      </w:r>
      <w:proofErr w:type="spellStart"/>
      <w:r w:rsidRPr="00314714">
        <w:t>SCell</w:t>
      </w:r>
      <w:proofErr w:type="spellEnd"/>
      <w:r w:rsidRPr="00314714">
        <w:t xml:space="preserve"> by MAC CE when the traffic volume of the UE is low or the channel quality is poor. The question is if the deactivated </w:t>
      </w:r>
      <w:proofErr w:type="spellStart"/>
      <w:r w:rsidRPr="00314714">
        <w:t>SCell</w:t>
      </w:r>
      <w:proofErr w:type="spellEnd"/>
      <w:r w:rsidRPr="00314714">
        <w:t xml:space="preserve"> is also used</w:t>
      </w:r>
      <w:r w:rsidR="00A30D96">
        <w:t xml:space="preserve"> (i.e., prior to deactivation)</w:t>
      </w:r>
      <w:r w:rsidRPr="00314714">
        <w:t xml:space="preserve"> to transmit SRS for SRS bandwidth aggregation positioning, whether the UE should transmit the SRS in the aggregated carriers or not. </w:t>
      </w:r>
    </w:p>
    <w:p w14:paraId="3A8DD6D7" w14:textId="015759A0" w:rsidR="00314714" w:rsidRPr="00314714" w:rsidRDefault="00314714" w:rsidP="00314714">
      <w:pPr>
        <w:spacing w:beforeLines="50" w:before="120" w:afterLines="50" w:after="120"/>
      </w:pPr>
      <w:r w:rsidRPr="00314714">
        <w:t xml:space="preserve">And from above agreement, we know there are some carriers only </w:t>
      </w:r>
      <w:r w:rsidR="00662640">
        <w:t>for</w:t>
      </w:r>
      <w:r w:rsidRPr="00314714">
        <w:t xml:space="preserve"> positioning SRS for aggregation. </w:t>
      </w:r>
      <w:bookmarkStart w:id="10" w:name="_GoBack"/>
      <w:bookmarkEnd w:id="10"/>
      <w:r w:rsidR="000E202B" w:rsidRPr="00314714">
        <w:t>So,</w:t>
      </w:r>
      <w:r w:rsidRPr="00314714">
        <w:t xml:space="preserve"> there are at least three cases for SRS bandwidth aggregation positioning:</w:t>
      </w:r>
    </w:p>
    <w:p w14:paraId="6E77C6F3" w14:textId="77777777" w:rsidR="00314714" w:rsidRPr="00314714" w:rsidRDefault="00314714" w:rsidP="00314714">
      <w:pPr>
        <w:widowControl/>
        <w:numPr>
          <w:ilvl w:val="0"/>
          <w:numId w:val="27"/>
        </w:numPr>
        <w:spacing w:beforeLines="50" w:before="120" w:afterLines="50" w:after="120" w:afterAutospacing="1" w:line="300" w:lineRule="auto"/>
        <w:rPr>
          <w:rFonts w:eastAsia="Batang" w:cs="Times New Roman"/>
          <w:kern w:val="0"/>
          <w:szCs w:val="21"/>
          <w:lang w:val="en-GB"/>
        </w:rPr>
      </w:pPr>
      <w:r w:rsidRPr="00314714">
        <w:rPr>
          <w:rFonts w:cs="Times New Roman"/>
          <w:kern w:val="0"/>
          <w:szCs w:val="21"/>
          <w:lang w:val="en-GB"/>
        </w:rPr>
        <w:t xml:space="preserve">Case-1: </w:t>
      </w:r>
      <w:r w:rsidRPr="00314714">
        <w:rPr>
          <w:rFonts w:cs="Times New Roman"/>
          <w:kern w:val="0"/>
          <w:szCs w:val="21"/>
        </w:rPr>
        <w:t>Carriers</w:t>
      </w:r>
      <w:r w:rsidRPr="00314714">
        <w:rPr>
          <w:rFonts w:cs="Times New Roman" w:hint="eastAsia"/>
          <w:kern w:val="0"/>
          <w:szCs w:val="21"/>
        </w:rPr>
        <w:t xml:space="preserve"> with SRS bandwidth aggregation </w:t>
      </w:r>
      <w:r w:rsidRPr="00314714">
        <w:rPr>
          <w:rFonts w:cs="Times New Roman"/>
          <w:kern w:val="0"/>
          <w:szCs w:val="21"/>
        </w:rPr>
        <w:t xml:space="preserve">also </w:t>
      </w:r>
      <w:r w:rsidRPr="00314714">
        <w:rPr>
          <w:rFonts w:cs="Times New Roman" w:hint="eastAsia"/>
          <w:kern w:val="0"/>
          <w:szCs w:val="21"/>
        </w:rPr>
        <w:t>support data CA</w:t>
      </w:r>
    </w:p>
    <w:p w14:paraId="0418581C" w14:textId="77777777" w:rsidR="00314714" w:rsidRPr="00314714" w:rsidRDefault="00314714" w:rsidP="00314714">
      <w:pPr>
        <w:widowControl/>
        <w:numPr>
          <w:ilvl w:val="0"/>
          <w:numId w:val="27"/>
        </w:numPr>
        <w:spacing w:beforeLines="50" w:before="120" w:afterLines="50" w:after="120" w:afterAutospacing="1" w:line="300" w:lineRule="auto"/>
        <w:rPr>
          <w:rFonts w:eastAsia="Batang" w:cs="Times New Roman"/>
          <w:kern w:val="0"/>
          <w:szCs w:val="21"/>
          <w:lang w:val="en-GB"/>
        </w:rPr>
      </w:pPr>
      <w:r w:rsidRPr="00314714">
        <w:rPr>
          <w:rFonts w:cs="Times New Roman"/>
          <w:kern w:val="0"/>
          <w:szCs w:val="21"/>
          <w:lang w:val="en-GB"/>
        </w:rPr>
        <w:t xml:space="preserve">Case-2: </w:t>
      </w:r>
      <w:r w:rsidRPr="00314714">
        <w:rPr>
          <w:rFonts w:cs="Times New Roman" w:hint="eastAsia"/>
          <w:kern w:val="0"/>
          <w:szCs w:val="21"/>
        </w:rPr>
        <w:t xml:space="preserve">Some </w:t>
      </w:r>
      <w:r w:rsidRPr="00314714">
        <w:rPr>
          <w:rFonts w:cs="Times New Roman"/>
          <w:kern w:val="0"/>
          <w:szCs w:val="21"/>
        </w:rPr>
        <w:t>carrier</w:t>
      </w:r>
      <w:r w:rsidRPr="00314714">
        <w:rPr>
          <w:rFonts w:cs="Times New Roman" w:hint="eastAsia"/>
          <w:kern w:val="0"/>
          <w:szCs w:val="21"/>
        </w:rPr>
        <w:t>s in SRS bandwidth aggregation support data CA</w:t>
      </w:r>
    </w:p>
    <w:p w14:paraId="34F8D927" w14:textId="77777777" w:rsidR="00314714" w:rsidRPr="00314714" w:rsidRDefault="00314714" w:rsidP="00314714">
      <w:pPr>
        <w:widowControl/>
        <w:numPr>
          <w:ilvl w:val="0"/>
          <w:numId w:val="27"/>
        </w:numPr>
        <w:spacing w:beforeLines="50" w:before="120" w:afterLines="50" w:after="120" w:afterAutospacing="1" w:line="300" w:lineRule="auto"/>
        <w:rPr>
          <w:rFonts w:eastAsia="Batang" w:cs="Times New Roman"/>
          <w:kern w:val="0"/>
          <w:szCs w:val="21"/>
          <w:lang w:val="en-GB"/>
        </w:rPr>
      </w:pPr>
      <w:r w:rsidRPr="00314714">
        <w:rPr>
          <w:rFonts w:cs="Times New Roman"/>
          <w:kern w:val="0"/>
          <w:szCs w:val="21"/>
          <w:lang w:val="en-GB"/>
        </w:rPr>
        <w:t xml:space="preserve">Case-3: </w:t>
      </w:r>
      <w:r w:rsidRPr="00314714">
        <w:rPr>
          <w:rFonts w:cs="Times New Roman" w:hint="eastAsia"/>
          <w:kern w:val="0"/>
          <w:szCs w:val="21"/>
        </w:rPr>
        <w:t xml:space="preserve">All </w:t>
      </w:r>
      <w:r w:rsidRPr="00314714">
        <w:rPr>
          <w:rFonts w:cs="Times New Roman"/>
          <w:kern w:val="0"/>
          <w:szCs w:val="21"/>
        </w:rPr>
        <w:t>carrier</w:t>
      </w:r>
      <w:r w:rsidRPr="00314714">
        <w:rPr>
          <w:rFonts w:cs="Times New Roman" w:hint="eastAsia"/>
          <w:kern w:val="0"/>
          <w:szCs w:val="21"/>
        </w:rPr>
        <w:t>s with SRS bandwidth aggregation do not support data transmission</w:t>
      </w:r>
    </w:p>
    <w:p w14:paraId="49AF82BC" w14:textId="77777777" w:rsidR="00314714" w:rsidRPr="00314714" w:rsidRDefault="00314714" w:rsidP="00314714">
      <w:pPr>
        <w:spacing w:beforeLines="50" w:before="120" w:afterLines="50" w:after="120"/>
        <w:ind w:firstLineChars="300" w:firstLine="630"/>
      </w:pPr>
      <w:r w:rsidRPr="00314714">
        <w:rPr>
          <w:noProof/>
        </w:rPr>
        <w:drawing>
          <wp:inline distT="0" distB="0" distL="0" distR="0" wp14:anchorId="05579B3E" wp14:editId="0CEB5DB6">
            <wp:extent cx="4992315" cy="147981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35596" cy="1492643"/>
                    </a:xfrm>
                    <a:prstGeom prst="rect">
                      <a:avLst/>
                    </a:prstGeom>
                    <a:noFill/>
                  </pic:spPr>
                </pic:pic>
              </a:graphicData>
            </a:graphic>
          </wp:inline>
        </w:drawing>
      </w:r>
    </w:p>
    <w:p w14:paraId="6D3750C4" w14:textId="77777777" w:rsidR="00314714" w:rsidRPr="00314714" w:rsidRDefault="00314714" w:rsidP="00314714">
      <w:pPr>
        <w:spacing w:beforeLines="50" w:before="120" w:afterLines="50" w:after="120"/>
        <w:ind w:firstLineChars="300" w:firstLine="630"/>
      </w:pPr>
      <w:r w:rsidRPr="00314714">
        <w:rPr>
          <w:rFonts w:hint="eastAsia"/>
        </w:rPr>
        <w:t xml:space="preserve"> </w:t>
      </w:r>
      <w:r w:rsidRPr="00314714">
        <w:t xml:space="preserve">         Figure-1: SRS bandwidth aggregation positioning for different cases</w:t>
      </w:r>
    </w:p>
    <w:p w14:paraId="7E2273AC" w14:textId="04A41B0D" w:rsidR="00314714" w:rsidRPr="00314714" w:rsidRDefault="00314714" w:rsidP="00314714">
      <w:pPr>
        <w:spacing w:beforeLines="50" w:before="120" w:afterLines="50" w:after="120"/>
      </w:pPr>
      <w:r w:rsidRPr="00314714">
        <w:t xml:space="preserve">So, we think it is needed to clarify whether the SRS should be transmitted in the associated carriers if one of the carriers is deactivated. From our understanding, all the SRS in the aggregated carriers should be stopped </w:t>
      </w:r>
      <w:r w:rsidR="00966BE1">
        <w:t>if</w:t>
      </w:r>
      <w:r w:rsidRPr="00314714">
        <w:t xml:space="preserve"> one of the carriers is deactivated. The point is if the associated carriers is also used to transmit data (Case-1 and Case-2), the carriers should not be deactivated. But, if the associated carriers only used to transmit SRS (Case-3), the carriers also need to be deactivated.</w:t>
      </w:r>
    </w:p>
    <w:p w14:paraId="0ABC9316" w14:textId="77777777" w:rsidR="00314714" w:rsidRPr="00314714" w:rsidRDefault="00314714" w:rsidP="00314714">
      <w:pPr>
        <w:spacing w:beforeLines="50" w:before="120" w:afterLines="50" w:after="120"/>
        <w:rPr>
          <w:b/>
          <w:lang w:val="en-GB"/>
        </w:rPr>
      </w:pPr>
      <w:r w:rsidRPr="00314714">
        <w:rPr>
          <w:rFonts w:hint="eastAsia"/>
          <w:b/>
          <w:lang w:val="en-GB"/>
        </w:rPr>
        <w:t>P</w:t>
      </w:r>
      <w:r w:rsidRPr="00314714">
        <w:rPr>
          <w:b/>
          <w:lang w:val="en-GB"/>
        </w:rPr>
        <w:t xml:space="preserve">roposal 4: Clarify the UE behaviour for SRS bandwidth aggregation positioning when </w:t>
      </w:r>
      <w:proofErr w:type="spellStart"/>
      <w:r w:rsidRPr="00314714">
        <w:rPr>
          <w:b/>
          <w:lang w:val="en-GB"/>
        </w:rPr>
        <w:t>SCell</w:t>
      </w:r>
      <w:proofErr w:type="spellEnd"/>
      <w:r w:rsidRPr="00314714">
        <w:rPr>
          <w:b/>
          <w:lang w:val="en-GB"/>
        </w:rPr>
        <w:t xml:space="preserve"> is deactivated in TS 38.321.</w:t>
      </w:r>
    </w:p>
    <w:p w14:paraId="4A7F4791" w14:textId="77777777" w:rsidR="00314714" w:rsidRPr="00314714" w:rsidRDefault="00314714" w:rsidP="00AA5FDB">
      <w:pPr>
        <w:rPr>
          <w:b/>
          <w:lang w:val="en-GB"/>
        </w:rPr>
      </w:pPr>
    </w:p>
    <w:p w14:paraId="3B0A7311" w14:textId="7B8E0B80" w:rsidR="00502F1A" w:rsidRPr="004827E4" w:rsidRDefault="003122EC" w:rsidP="00395AA0">
      <w:pPr>
        <w:pStyle w:val="Heading1"/>
        <w:rPr>
          <w:rFonts w:cs="Arial"/>
          <w:lang w:eastAsia="zh-CN"/>
        </w:rPr>
      </w:pPr>
      <w:r w:rsidRPr="004827E4">
        <w:rPr>
          <w:rFonts w:cs="Arial"/>
          <w:lang w:eastAsia="zh-CN"/>
        </w:rPr>
        <w:t>3</w:t>
      </w:r>
      <w:r w:rsidR="00A754CA" w:rsidRPr="004827E4">
        <w:rPr>
          <w:rFonts w:cs="Arial"/>
          <w:lang w:eastAsia="zh-CN"/>
        </w:rPr>
        <w:t>.</w:t>
      </w:r>
      <w:r w:rsidRPr="004827E4">
        <w:rPr>
          <w:rFonts w:cs="Arial"/>
          <w:lang w:eastAsia="zh-CN"/>
        </w:rPr>
        <w:tab/>
        <w:t>Conclusion</w:t>
      </w:r>
    </w:p>
    <w:p w14:paraId="76072D8C" w14:textId="7645E7F0" w:rsidR="00C05213" w:rsidRDefault="001742B4" w:rsidP="00C05213">
      <w:pPr>
        <w:pStyle w:val="BodyText"/>
        <w:rPr>
          <w:sz w:val="21"/>
          <w:szCs w:val="21"/>
        </w:rPr>
      </w:pPr>
      <w:r w:rsidRPr="00565560">
        <w:rPr>
          <w:sz w:val="21"/>
          <w:szCs w:val="21"/>
        </w:rPr>
        <w:t>In this contribution, we discussed</w:t>
      </w:r>
      <w:r w:rsidR="00031DF9">
        <w:rPr>
          <w:sz w:val="21"/>
          <w:szCs w:val="21"/>
        </w:rPr>
        <w:t xml:space="preserve"> </w:t>
      </w:r>
      <w:proofErr w:type="spellStart"/>
      <w:r w:rsidR="002604F3" w:rsidRPr="00565560">
        <w:rPr>
          <w:sz w:val="21"/>
          <w:szCs w:val="21"/>
        </w:rPr>
        <w:t>RedCap</w:t>
      </w:r>
      <w:proofErr w:type="spellEnd"/>
      <w:r w:rsidR="002604F3" w:rsidRPr="00565560">
        <w:rPr>
          <w:sz w:val="21"/>
          <w:szCs w:val="21"/>
        </w:rPr>
        <w:t xml:space="preserve"> positioning, bandwidth aggregation</w:t>
      </w:r>
      <w:r w:rsidR="002604F3">
        <w:rPr>
          <w:sz w:val="21"/>
          <w:szCs w:val="21"/>
        </w:rPr>
        <w:t xml:space="preserve"> and proposed the following:</w:t>
      </w:r>
    </w:p>
    <w:p w14:paraId="55257E18" w14:textId="77777777" w:rsidR="00AC6FDD" w:rsidRPr="00761BAD" w:rsidRDefault="00AC6FDD" w:rsidP="00AC6FDD">
      <w:pPr>
        <w:rPr>
          <w:b/>
          <w:sz w:val="20"/>
          <w:szCs w:val="20"/>
        </w:rPr>
      </w:pPr>
      <w:r w:rsidRPr="00191F9C">
        <w:rPr>
          <w:rFonts w:cs="Times New Roman"/>
          <w:b/>
          <w:szCs w:val="21"/>
          <w:lang w:val="en-GB"/>
        </w:rPr>
        <w:t>Proposal 1:</w:t>
      </w:r>
      <w:r>
        <w:rPr>
          <w:rFonts w:cs="Times New Roman"/>
          <w:b/>
          <w:szCs w:val="21"/>
          <w:lang w:val="en-GB"/>
        </w:rPr>
        <w:t xml:space="preserve"> Wait for RAN1’s input on association between </w:t>
      </w:r>
      <w:r w:rsidRPr="00191F9C">
        <w:rPr>
          <w:rFonts w:cs="Times New Roman"/>
          <w:b/>
          <w:szCs w:val="21"/>
          <w:lang w:val="en-GB"/>
        </w:rPr>
        <w:t xml:space="preserve">BWP configuration for “SRS positioning” transmission frequency hopping </w:t>
      </w:r>
      <w:r>
        <w:rPr>
          <w:rFonts w:cs="Times New Roman"/>
          <w:b/>
          <w:szCs w:val="21"/>
          <w:lang w:val="en-GB"/>
        </w:rPr>
        <w:t>and data BWP.</w:t>
      </w:r>
    </w:p>
    <w:p w14:paraId="6176720E" w14:textId="77777777" w:rsidR="00096C93" w:rsidRDefault="00096C93" w:rsidP="00C05213">
      <w:pPr>
        <w:pStyle w:val="BodyText"/>
        <w:rPr>
          <w:b/>
          <w:szCs w:val="21"/>
        </w:rPr>
      </w:pPr>
    </w:p>
    <w:p w14:paraId="3EB57DC4" w14:textId="0C3B7EA7" w:rsidR="00C667A5" w:rsidRDefault="00AC6FDD" w:rsidP="00C05213">
      <w:pPr>
        <w:pStyle w:val="BodyText"/>
        <w:rPr>
          <w:b/>
          <w:szCs w:val="21"/>
        </w:rPr>
      </w:pPr>
      <w:r w:rsidRPr="00565560">
        <w:rPr>
          <w:b/>
          <w:szCs w:val="21"/>
        </w:rPr>
        <w:t xml:space="preserve">Proposal 2: </w:t>
      </w:r>
      <w:r>
        <w:rPr>
          <w:b/>
          <w:szCs w:val="21"/>
        </w:rPr>
        <w:t xml:space="preserve">For either SRS or PRS configuration, </w:t>
      </w:r>
      <w:r w:rsidRPr="00565560">
        <w:rPr>
          <w:b/>
          <w:szCs w:val="21"/>
        </w:rPr>
        <w:t xml:space="preserve">LMF does not need to know the </w:t>
      </w:r>
      <w:proofErr w:type="spellStart"/>
      <w:r w:rsidRPr="00565560">
        <w:rPr>
          <w:b/>
          <w:szCs w:val="21"/>
        </w:rPr>
        <w:t>RedCap</w:t>
      </w:r>
      <w:proofErr w:type="spellEnd"/>
      <w:r w:rsidRPr="00565560">
        <w:rPr>
          <w:b/>
          <w:szCs w:val="21"/>
        </w:rPr>
        <w:t xml:space="preserve"> UE </w:t>
      </w:r>
      <w:r>
        <w:rPr>
          <w:b/>
          <w:szCs w:val="21"/>
        </w:rPr>
        <w:t>type</w:t>
      </w:r>
      <w:r w:rsidRPr="00565560">
        <w:rPr>
          <w:b/>
          <w:szCs w:val="21"/>
        </w:rPr>
        <w:t>.</w:t>
      </w:r>
    </w:p>
    <w:p w14:paraId="7D94A2A8" w14:textId="77777777" w:rsidR="00AC6FDD" w:rsidRPr="000337AC" w:rsidRDefault="00AC6FDD" w:rsidP="00AC6FDD">
      <w:pPr>
        <w:rPr>
          <w:b/>
          <w:lang w:val="en-GB"/>
        </w:rPr>
      </w:pPr>
      <w:r w:rsidRPr="000337AC">
        <w:rPr>
          <w:b/>
          <w:lang w:val="en-GB"/>
        </w:rPr>
        <w:t xml:space="preserve">Proposal </w:t>
      </w:r>
      <w:r>
        <w:rPr>
          <w:b/>
          <w:lang w:val="en-GB"/>
        </w:rPr>
        <w:t>3</w:t>
      </w:r>
      <w:r w:rsidRPr="000337AC">
        <w:rPr>
          <w:b/>
          <w:lang w:val="en-GB"/>
        </w:rPr>
        <w:t>: For positioning SRS bandwidth aggregation in RRC_CONNECTED state which can be decoupled from communication CA, introduce new UE capabilit</w:t>
      </w:r>
      <w:r>
        <w:rPr>
          <w:b/>
          <w:lang w:val="en-GB"/>
        </w:rPr>
        <w:t>ies</w:t>
      </w:r>
      <w:r w:rsidRPr="000337AC">
        <w:rPr>
          <w:b/>
          <w:lang w:val="en-GB"/>
        </w:rPr>
        <w:t xml:space="preserve"> featureSetCombinationPosSRS-r18</w:t>
      </w:r>
      <w:r>
        <w:rPr>
          <w:b/>
          <w:lang w:val="en-GB"/>
        </w:rPr>
        <w:t xml:space="preserve"> and </w:t>
      </w:r>
      <w:r w:rsidRPr="00DB4C13">
        <w:rPr>
          <w:b/>
          <w:lang w:val="en-GB"/>
        </w:rPr>
        <w:t>ca-BandwidthClassPosSRS</w:t>
      </w:r>
      <w:r>
        <w:rPr>
          <w:b/>
          <w:lang w:val="en-GB"/>
        </w:rPr>
        <w:t>-r18</w:t>
      </w:r>
      <w:r w:rsidRPr="000337AC">
        <w:rPr>
          <w:b/>
          <w:lang w:val="en-GB"/>
        </w:rPr>
        <w:t>.</w:t>
      </w:r>
    </w:p>
    <w:p w14:paraId="45E90F29" w14:textId="77777777" w:rsidR="003F5D45" w:rsidRPr="00314714" w:rsidRDefault="003F5D45" w:rsidP="003F5D45">
      <w:pPr>
        <w:spacing w:beforeLines="50" w:before="120" w:afterLines="50" w:after="120"/>
        <w:rPr>
          <w:b/>
          <w:lang w:val="en-GB"/>
        </w:rPr>
      </w:pPr>
      <w:r w:rsidRPr="00314714">
        <w:rPr>
          <w:rFonts w:hint="eastAsia"/>
          <w:b/>
          <w:lang w:val="en-GB"/>
        </w:rPr>
        <w:t>P</w:t>
      </w:r>
      <w:r w:rsidRPr="00314714">
        <w:rPr>
          <w:b/>
          <w:lang w:val="en-GB"/>
        </w:rPr>
        <w:t xml:space="preserve">roposal 4: Clarify the UE behaviour for SRS bandwidth aggregation positioning when </w:t>
      </w:r>
      <w:proofErr w:type="spellStart"/>
      <w:r w:rsidRPr="00314714">
        <w:rPr>
          <w:b/>
          <w:lang w:val="en-GB"/>
        </w:rPr>
        <w:t>SCell</w:t>
      </w:r>
      <w:proofErr w:type="spellEnd"/>
      <w:r w:rsidRPr="00314714">
        <w:rPr>
          <w:b/>
          <w:lang w:val="en-GB"/>
        </w:rPr>
        <w:t xml:space="preserve"> is deactivated in TS 38.321.</w:t>
      </w:r>
    </w:p>
    <w:p w14:paraId="12C774E6" w14:textId="7EDCF449" w:rsidR="00AC6FDD" w:rsidRPr="003F5D45" w:rsidRDefault="00AC6FDD" w:rsidP="00C05213">
      <w:pPr>
        <w:pStyle w:val="BodyText"/>
        <w:rPr>
          <w:color w:val="FF0000"/>
          <w:sz w:val="21"/>
          <w:szCs w:val="21"/>
          <w:lang w:val="en-GB"/>
        </w:rPr>
      </w:pPr>
    </w:p>
    <w:p w14:paraId="79732FC2" w14:textId="53DC0071" w:rsidR="003C5A0F" w:rsidRPr="004827E4" w:rsidRDefault="003122EC" w:rsidP="00A34D95">
      <w:pPr>
        <w:pStyle w:val="Heading1"/>
        <w:rPr>
          <w:rFonts w:cs="Arial"/>
          <w:lang w:eastAsia="zh-CN"/>
        </w:rPr>
      </w:pPr>
      <w:r w:rsidRPr="004827E4">
        <w:rPr>
          <w:rFonts w:cs="Arial"/>
          <w:lang w:eastAsia="zh-CN"/>
        </w:rPr>
        <w:lastRenderedPageBreak/>
        <w:t>4</w:t>
      </w:r>
      <w:r w:rsidR="00A754CA" w:rsidRPr="004827E4">
        <w:rPr>
          <w:rFonts w:cs="Arial"/>
          <w:lang w:eastAsia="zh-CN"/>
        </w:rPr>
        <w:t>.</w:t>
      </w:r>
      <w:r w:rsidR="00654909" w:rsidRPr="004827E4">
        <w:rPr>
          <w:rFonts w:cs="Arial"/>
          <w:lang w:eastAsia="zh-CN"/>
        </w:rPr>
        <w:tab/>
      </w:r>
      <w:r w:rsidR="003C5A0F" w:rsidRPr="004827E4">
        <w:rPr>
          <w:rFonts w:cs="Arial"/>
          <w:lang w:eastAsia="zh-CN"/>
        </w:rPr>
        <w:t>References</w:t>
      </w:r>
    </w:p>
    <w:p w14:paraId="1A3BF908" w14:textId="2A8E1BE8" w:rsidR="001742B4" w:rsidRPr="007D3487" w:rsidRDefault="001742B4" w:rsidP="00071159">
      <w:pPr>
        <w:pStyle w:val="References"/>
        <w:numPr>
          <w:ilvl w:val="0"/>
          <w:numId w:val="11"/>
        </w:numPr>
        <w:tabs>
          <w:tab w:val="left" w:pos="720"/>
        </w:tabs>
        <w:rPr>
          <w:kern w:val="2"/>
          <w:sz w:val="21"/>
          <w:szCs w:val="21"/>
        </w:rPr>
      </w:pPr>
      <w:bookmarkStart w:id="11" w:name="_Ref45619280"/>
      <w:bookmarkStart w:id="12" w:name="_Ref6936063"/>
      <w:r w:rsidRPr="007D3487">
        <w:rPr>
          <w:kern w:val="2"/>
          <w:sz w:val="21"/>
          <w:szCs w:val="21"/>
          <w:lang w:eastAsia="zh-CN"/>
        </w:rPr>
        <w:t>3GPP RP-2</w:t>
      </w:r>
      <w:r w:rsidR="00E7060A" w:rsidRPr="007D3487">
        <w:rPr>
          <w:kern w:val="2"/>
          <w:sz w:val="21"/>
          <w:szCs w:val="21"/>
          <w:lang w:eastAsia="zh-CN"/>
        </w:rPr>
        <w:t>23549</w:t>
      </w:r>
      <w:r w:rsidRPr="007D3487">
        <w:rPr>
          <w:kern w:val="2"/>
          <w:sz w:val="21"/>
          <w:szCs w:val="21"/>
          <w:lang w:eastAsia="zh-CN"/>
        </w:rPr>
        <w:t xml:space="preserve">, “New </w:t>
      </w:r>
      <w:r w:rsidR="00E7060A" w:rsidRPr="007D3487">
        <w:rPr>
          <w:kern w:val="2"/>
          <w:sz w:val="21"/>
          <w:szCs w:val="21"/>
          <w:lang w:eastAsia="zh-CN"/>
        </w:rPr>
        <w:t>W</w:t>
      </w:r>
      <w:r w:rsidRPr="007D3487">
        <w:rPr>
          <w:kern w:val="2"/>
          <w:sz w:val="21"/>
          <w:szCs w:val="21"/>
          <w:lang w:eastAsia="zh-CN"/>
        </w:rPr>
        <w:t xml:space="preserve">ID on </w:t>
      </w:r>
      <w:r w:rsidR="00E7060A" w:rsidRPr="007D3487">
        <w:rPr>
          <w:kern w:val="2"/>
          <w:sz w:val="21"/>
          <w:szCs w:val="21"/>
          <w:lang w:eastAsia="zh-CN"/>
        </w:rPr>
        <w:t>E</w:t>
      </w:r>
      <w:r w:rsidRPr="007D3487">
        <w:rPr>
          <w:kern w:val="2"/>
          <w:sz w:val="21"/>
          <w:szCs w:val="21"/>
          <w:lang w:eastAsia="zh-CN"/>
        </w:rPr>
        <w:t xml:space="preserve">xpanded and </w:t>
      </w:r>
      <w:r w:rsidR="00E7060A" w:rsidRPr="007D3487">
        <w:rPr>
          <w:kern w:val="2"/>
          <w:sz w:val="21"/>
          <w:szCs w:val="21"/>
          <w:lang w:eastAsia="zh-CN"/>
        </w:rPr>
        <w:t>I</w:t>
      </w:r>
      <w:r w:rsidRPr="007D3487">
        <w:rPr>
          <w:kern w:val="2"/>
          <w:sz w:val="21"/>
          <w:szCs w:val="21"/>
          <w:lang w:eastAsia="zh-CN"/>
        </w:rPr>
        <w:t>mproved NR positioning”</w:t>
      </w:r>
      <w:bookmarkEnd w:id="11"/>
      <w:bookmarkEnd w:id="12"/>
    </w:p>
    <w:p w14:paraId="13099175" w14:textId="77777777" w:rsidR="001D2D66" w:rsidRPr="007D3487" w:rsidRDefault="001D2D66" w:rsidP="00071159">
      <w:pPr>
        <w:pStyle w:val="ListParagraph"/>
        <w:numPr>
          <w:ilvl w:val="0"/>
          <w:numId w:val="11"/>
        </w:numPr>
        <w:spacing w:after="0" w:afterAutospacing="0" w:line="240" w:lineRule="auto"/>
        <w:ind w:leftChars="0"/>
        <w:jc w:val="left"/>
        <w:rPr>
          <w:rFonts w:ascii="Times New Roman" w:hAnsi="Times New Roman"/>
          <w:kern w:val="2"/>
          <w:sz w:val="21"/>
          <w:szCs w:val="21"/>
          <w:lang w:val="en-US" w:eastAsia="en-US"/>
        </w:rPr>
      </w:pPr>
      <w:r w:rsidRPr="007D3487">
        <w:rPr>
          <w:rFonts w:ascii="Times New Roman" w:hAnsi="Times New Roman"/>
          <w:kern w:val="2"/>
          <w:sz w:val="21"/>
          <w:szCs w:val="21"/>
          <w:lang w:val="en-US" w:eastAsia="en-US"/>
        </w:rPr>
        <w:t>RAN2 Chair’s Notes RAN2#119bis-e, RAN2#119bis-e, e-Meeting Oct, 2022.</w:t>
      </w:r>
    </w:p>
    <w:p w14:paraId="2996C9FB" w14:textId="63A2C5D3" w:rsidR="00580426" w:rsidRPr="007D3487" w:rsidRDefault="00580426" w:rsidP="00071159">
      <w:pPr>
        <w:pStyle w:val="ListParagraph"/>
        <w:numPr>
          <w:ilvl w:val="0"/>
          <w:numId w:val="11"/>
        </w:numPr>
        <w:spacing w:after="0" w:afterAutospacing="0" w:line="240" w:lineRule="auto"/>
        <w:ind w:leftChars="0"/>
        <w:jc w:val="left"/>
        <w:rPr>
          <w:rFonts w:ascii="Times New Roman" w:eastAsia="宋体" w:hAnsi="Times New Roman"/>
          <w:sz w:val="18"/>
          <w:szCs w:val="16"/>
          <w:lang w:val="en-US" w:eastAsia="en-US"/>
        </w:rPr>
      </w:pPr>
      <w:bookmarkStart w:id="13" w:name="_Ref126317557"/>
      <w:r w:rsidRPr="007D3487">
        <w:rPr>
          <w:rFonts w:ascii="Times New Roman" w:hAnsi="Times New Roman"/>
          <w:color w:val="000000" w:themeColor="text1"/>
          <w:sz w:val="21"/>
        </w:rPr>
        <w:t>Chair’s Notes RAN1#112bis.</w:t>
      </w:r>
      <w:bookmarkEnd w:id="13"/>
    </w:p>
    <w:p w14:paraId="607F407C" w14:textId="22AC9DAE" w:rsidR="005343C3" w:rsidRPr="00CB0CFD" w:rsidRDefault="00123310" w:rsidP="00071159">
      <w:pPr>
        <w:pStyle w:val="ListParagraph"/>
        <w:numPr>
          <w:ilvl w:val="0"/>
          <w:numId w:val="11"/>
        </w:numPr>
        <w:spacing w:after="0" w:afterAutospacing="0" w:line="240" w:lineRule="auto"/>
        <w:ind w:leftChars="0"/>
        <w:jc w:val="left"/>
        <w:rPr>
          <w:rFonts w:ascii="Times New Roman" w:eastAsia="宋体" w:hAnsi="Times New Roman"/>
          <w:sz w:val="21"/>
          <w:szCs w:val="21"/>
          <w:lang w:val="en-US" w:eastAsia="en-US"/>
        </w:rPr>
      </w:pPr>
      <w:r>
        <w:rPr>
          <w:rFonts w:ascii="Times New Roman" w:hAnsi="Times New Roman"/>
          <w:bCs/>
          <w:sz w:val="21"/>
          <w:szCs w:val="21"/>
        </w:rPr>
        <w:t xml:space="preserve">RAN2 Chair’s Notes RAN2#123-bis, Oct 2023 </w:t>
      </w:r>
    </w:p>
    <w:p w14:paraId="0177627C" w14:textId="11D789FB" w:rsidR="00CB0CFD" w:rsidRPr="00A45962" w:rsidRDefault="00CB0CFD" w:rsidP="00071159">
      <w:pPr>
        <w:pStyle w:val="ListParagraph"/>
        <w:numPr>
          <w:ilvl w:val="0"/>
          <w:numId w:val="11"/>
        </w:numPr>
        <w:spacing w:after="0" w:afterAutospacing="0" w:line="240" w:lineRule="auto"/>
        <w:ind w:leftChars="0"/>
        <w:jc w:val="left"/>
        <w:rPr>
          <w:rFonts w:ascii="Times New Roman" w:eastAsia="宋体" w:hAnsi="Times New Roman"/>
          <w:sz w:val="21"/>
          <w:szCs w:val="21"/>
          <w:lang w:val="en-US" w:eastAsia="en-US"/>
        </w:rPr>
      </w:pPr>
      <w:bookmarkStart w:id="14" w:name="_Ref146182839"/>
      <w:r>
        <w:rPr>
          <w:rFonts w:ascii="Times New Roman" w:eastAsia="宋体" w:hAnsi="Times New Roman" w:hint="eastAsia"/>
          <w:sz w:val="21"/>
          <w:szCs w:val="21"/>
          <w:lang w:val="en-US"/>
        </w:rPr>
        <w:t>C</w:t>
      </w:r>
      <w:r>
        <w:rPr>
          <w:rFonts w:ascii="Times New Roman" w:eastAsia="宋体" w:hAnsi="Times New Roman"/>
          <w:sz w:val="21"/>
          <w:szCs w:val="21"/>
          <w:lang w:val="en-US"/>
        </w:rPr>
        <w:t>hair’s Notes RAN1 #114</w:t>
      </w:r>
      <w:bookmarkEnd w:id="14"/>
    </w:p>
    <w:p w14:paraId="76102E74" w14:textId="452AA00A" w:rsidR="00A45962" w:rsidRPr="00AB4C3F" w:rsidRDefault="00A45962" w:rsidP="00AB4C3F">
      <w:pPr>
        <w:jc w:val="left"/>
        <w:rPr>
          <w:rFonts w:eastAsia="宋体"/>
          <w:szCs w:val="21"/>
          <w:lang w:eastAsia="en-US"/>
        </w:rPr>
      </w:pPr>
    </w:p>
    <w:sectPr w:rsidR="00A45962" w:rsidRPr="00AB4C3F">
      <w:headerReference w:type="even"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E4FA3" w14:textId="77777777" w:rsidR="00F73D01" w:rsidRDefault="00F73D01">
      <w:r>
        <w:separator/>
      </w:r>
    </w:p>
  </w:endnote>
  <w:endnote w:type="continuationSeparator" w:id="0">
    <w:p w14:paraId="72384255" w14:textId="77777777" w:rsidR="00F73D01" w:rsidRDefault="00F73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Bold">
    <w:altName w:val="Arial"/>
    <w:panose1 w:val="020B0704020202020204"/>
    <w:charset w:val="00"/>
    <w:family w:val="modern"/>
    <w:pitch w:val="default"/>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225D6" w14:textId="77777777" w:rsidR="004B2AE5" w:rsidRDefault="004B2AE5">
    <w:pPr>
      <w:pStyle w:val="Footer"/>
      <w:jc w:val="right"/>
    </w:pPr>
    <w:r>
      <w:fldChar w:fldCharType="begin"/>
    </w:r>
    <w:r>
      <w:instrText xml:space="preserve"> PAGE   \* MERGEFORMAT </w:instrText>
    </w:r>
    <w:r>
      <w:fldChar w:fldCharType="separate"/>
    </w:r>
    <w:r w:rsidR="00D23B4B">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2D2CE" w14:textId="77777777" w:rsidR="00F73D01" w:rsidRDefault="00F73D01">
      <w:r>
        <w:separator/>
      </w:r>
    </w:p>
  </w:footnote>
  <w:footnote w:type="continuationSeparator" w:id="0">
    <w:p w14:paraId="22E2A0D1" w14:textId="77777777" w:rsidR="00F73D01" w:rsidRDefault="00F73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30BDD" w14:textId="77777777" w:rsidR="004B2AE5" w:rsidRDefault="004B2AE5"/>
  <w:p w14:paraId="41EB02E3" w14:textId="77777777" w:rsidR="004B2AE5" w:rsidRDefault="004B2A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BC93F55"/>
    <w:multiLevelType w:val="hybridMultilevel"/>
    <w:tmpl w:val="BD8AEB94"/>
    <w:lvl w:ilvl="0" w:tplc="08090003">
      <w:start w:val="1"/>
      <w:numFmt w:val="bullet"/>
      <w:lvlText w:val="o"/>
      <w:lvlJc w:val="left"/>
      <w:pPr>
        <w:ind w:left="946" w:hanging="420"/>
      </w:pPr>
      <w:rPr>
        <w:rFonts w:ascii="Courier New" w:hAnsi="Courier New" w:cs="Courier New" w:hint="default"/>
      </w:rPr>
    </w:lvl>
    <w:lvl w:ilvl="1" w:tplc="04090003" w:tentative="1">
      <w:start w:val="1"/>
      <w:numFmt w:val="bullet"/>
      <w:lvlText w:val=""/>
      <w:lvlJc w:val="left"/>
      <w:pPr>
        <w:ind w:left="1366" w:hanging="420"/>
      </w:pPr>
      <w:rPr>
        <w:rFonts w:ascii="Wingdings" w:hAnsi="Wingdings" w:hint="default"/>
      </w:rPr>
    </w:lvl>
    <w:lvl w:ilvl="2" w:tplc="04090005" w:tentative="1">
      <w:start w:val="1"/>
      <w:numFmt w:val="bullet"/>
      <w:lvlText w:val=""/>
      <w:lvlJc w:val="left"/>
      <w:pPr>
        <w:ind w:left="1786" w:hanging="420"/>
      </w:pPr>
      <w:rPr>
        <w:rFonts w:ascii="Wingdings" w:hAnsi="Wingdings" w:hint="default"/>
      </w:rPr>
    </w:lvl>
    <w:lvl w:ilvl="3" w:tplc="04090001" w:tentative="1">
      <w:start w:val="1"/>
      <w:numFmt w:val="bullet"/>
      <w:lvlText w:val=""/>
      <w:lvlJc w:val="left"/>
      <w:pPr>
        <w:ind w:left="2206" w:hanging="420"/>
      </w:pPr>
      <w:rPr>
        <w:rFonts w:ascii="Wingdings" w:hAnsi="Wingdings" w:hint="default"/>
      </w:rPr>
    </w:lvl>
    <w:lvl w:ilvl="4" w:tplc="04090003" w:tentative="1">
      <w:start w:val="1"/>
      <w:numFmt w:val="bullet"/>
      <w:lvlText w:val=""/>
      <w:lvlJc w:val="left"/>
      <w:pPr>
        <w:ind w:left="2626" w:hanging="420"/>
      </w:pPr>
      <w:rPr>
        <w:rFonts w:ascii="Wingdings" w:hAnsi="Wingdings" w:hint="default"/>
      </w:rPr>
    </w:lvl>
    <w:lvl w:ilvl="5" w:tplc="04090005" w:tentative="1">
      <w:start w:val="1"/>
      <w:numFmt w:val="bullet"/>
      <w:lvlText w:val=""/>
      <w:lvlJc w:val="left"/>
      <w:pPr>
        <w:ind w:left="3046" w:hanging="420"/>
      </w:pPr>
      <w:rPr>
        <w:rFonts w:ascii="Wingdings" w:hAnsi="Wingdings" w:hint="default"/>
      </w:rPr>
    </w:lvl>
    <w:lvl w:ilvl="6" w:tplc="04090001" w:tentative="1">
      <w:start w:val="1"/>
      <w:numFmt w:val="bullet"/>
      <w:lvlText w:val=""/>
      <w:lvlJc w:val="left"/>
      <w:pPr>
        <w:ind w:left="3466" w:hanging="420"/>
      </w:pPr>
      <w:rPr>
        <w:rFonts w:ascii="Wingdings" w:hAnsi="Wingdings" w:hint="default"/>
      </w:rPr>
    </w:lvl>
    <w:lvl w:ilvl="7" w:tplc="04090003" w:tentative="1">
      <w:start w:val="1"/>
      <w:numFmt w:val="bullet"/>
      <w:lvlText w:val=""/>
      <w:lvlJc w:val="left"/>
      <w:pPr>
        <w:ind w:left="3886" w:hanging="420"/>
      </w:pPr>
      <w:rPr>
        <w:rFonts w:ascii="Wingdings" w:hAnsi="Wingdings" w:hint="default"/>
      </w:rPr>
    </w:lvl>
    <w:lvl w:ilvl="8" w:tplc="04090005" w:tentative="1">
      <w:start w:val="1"/>
      <w:numFmt w:val="bullet"/>
      <w:lvlText w:val=""/>
      <w:lvlJc w:val="left"/>
      <w:pPr>
        <w:ind w:left="4306" w:hanging="42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283123E7"/>
    <w:multiLevelType w:val="multilevel"/>
    <w:tmpl w:val="283123E7"/>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6" w15:restartNumberingAfterBreak="0">
    <w:nsid w:val="2C53C483"/>
    <w:multiLevelType w:val="multilevel"/>
    <w:tmpl w:val="2C53C483"/>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1423D17"/>
    <w:multiLevelType w:val="multilevel"/>
    <w:tmpl w:val="41423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5"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534101A"/>
    <w:multiLevelType w:val="hybridMultilevel"/>
    <w:tmpl w:val="24F665FC"/>
    <w:lvl w:ilvl="0" w:tplc="D60AE4AA">
      <w:start w:val="1"/>
      <w:numFmt w:val="decimal"/>
      <w:lvlText w:val="[%1]"/>
      <w:lvlJc w:val="left"/>
      <w:pPr>
        <w:ind w:left="360" w:hanging="360"/>
      </w:pPr>
      <w:rPr>
        <w:rFonts w:ascii="Arial" w:hAnsi="Arial" w:cs="Arial" w:hint="default"/>
        <w:b w:val="0"/>
        <w:sz w:val="20"/>
        <w:szCs w:val="22"/>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7581155B"/>
    <w:multiLevelType w:val="hybridMultilevel"/>
    <w:tmpl w:val="27F42360"/>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2"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793E4F"/>
    <w:multiLevelType w:val="hybridMultilevel"/>
    <w:tmpl w:val="40349500"/>
    <w:lvl w:ilvl="0" w:tplc="DB9CAF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5"/>
  </w:num>
  <w:num w:numId="3">
    <w:abstractNumId w:val="25"/>
  </w:num>
  <w:num w:numId="4">
    <w:abstractNumId w:val="14"/>
  </w:num>
  <w:num w:numId="5">
    <w:abstractNumId w:val="17"/>
  </w:num>
  <w:num w:numId="6">
    <w:abstractNumId w:val="15"/>
  </w:num>
  <w:num w:numId="7">
    <w:abstractNumId w:val="8"/>
  </w:num>
  <w:num w:numId="8">
    <w:abstractNumId w:val="13"/>
  </w:num>
  <w:num w:numId="9">
    <w:abstractNumId w:val="11"/>
  </w:num>
  <w:num w:numId="10">
    <w:abstractNumId w:val="2"/>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1"/>
  </w:num>
  <w:num w:numId="14">
    <w:abstractNumId w:val="22"/>
  </w:num>
  <w:num w:numId="15">
    <w:abstractNumId w:val="16"/>
  </w:num>
  <w:num w:numId="16">
    <w:abstractNumId w:val="18"/>
  </w:num>
  <w:num w:numId="17">
    <w:abstractNumId w:val="4"/>
  </w:num>
  <w:num w:numId="18">
    <w:abstractNumId w:val="6"/>
  </w:num>
  <w:num w:numId="19">
    <w:abstractNumId w:val="19"/>
  </w:num>
  <w:num w:numId="20">
    <w:abstractNumId w:val="12"/>
  </w:num>
  <w:num w:numId="21">
    <w:abstractNumId w:val="10"/>
  </w:num>
  <w:num w:numId="22">
    <w:abstractNumId w:val="24"/>
  </w:num>
  <w:num w:numId="23">
    <w:abstractNumId w:val="23"/>
  </w:num>
  <w:num w:numId="24">
    <w:abstractNumId w:val="0"/>
  </w:num>
  <w:num w:numId="25">
    <w:abstractNumId w:val="0"/>
  </w:num>
  <w:num w:numId="26">
    <w:abstractNumId w:val="9"/>
  </w:num>
  <w:num w:numId="27">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9F7FF638"/>
    <w:rsid w:val="F3FEAF4A"/>
    <w:rsid w:val="FE7E760B"/>
    <w:rsid w:val="00000682"/>
    <w:rsid w:val="00000748"/>
    <w:rsid w:val="000018DA"/>
    <w:rsid w:val="00003061"/>
    <w:rsid w:val="00003368"/>
    <w:rsid w:val="0000392E"/>
    <w:rsid w:val="00004AAC"/>
    <w:rsid w:val="00010FF7"/>
    <w:rsid w:val="000114AB"/>
    <w:rsid w:val="000117D5"/>
    <w:rsid w:val="00012FA3"/>
    <w:rsid w:val="000130F3"/>
    <w:rsid w:val="00013716"/>
    <w:rsid w:val="00013808"/>
    <w:rsid w:val="00013966"/>
    <w:rsid w:val="00013E9A"/>
    <w:rsid w:val="00014521"/>
    <w:rsid w:val="00015C81"/>
    <w:rsid w:val="000165EA"/>
    <w:rsid w:val="0001693D"/>
    <w:rsid w:val="00016962"/>
    <w:rsid w:val="00016B12"/>
    <w:rsid w:val="00016BC0"/>
    <w:rsid w:val="0001760B"/>
    <w:rsid w:val="00017C54"/>
    <w:rsid w:val="00020624"/>
    <w:rsid w:val="0002077A"/>
    <w:rsid w:val="0002194F"/>
    <w:rsid w:val="000219FE"/>
    <w:rsid w:val="00021D2A"/>
    <w:rsid w:val="00021FC2"/>
    <w:rsid w:val="00022635"/>
    <w:rsid w:val="00022D03"/>
    <w:rsid w:val="00022EFF"/>
    <w:rsid w:val="000234EB"/>
    <w:rsid w:val="000241C4"/>
    <w:rsid w:val="00024B4E"/>
    <w:rsid w:val="00025726"/>
    <w:rsid w:val="00025CA3"/>
    <w:rsid w:val="00026000"/>
    <w:rsid w:val="00026D40"/>
    <w:rsid w:val="00026FE8"/>
    <w:rsid w:val="0002710C"/>
    <w:rsid w:val="00027452"/>
    <w:rsid w:val="000301EE"/>
    <w:rsid w:val="00031014"/>
    <w:rsid w:val="000312B3"/>
    <w:rsid w:val="00031309"/>
    <w:rsid w:val="00031DF9"/>
    <w:rsid w:val="00032A4F"/>
    <w:rsid w:val="000337AC"/>
    <w:rsid w:val="00033D91"/>
    <w:rsid w:val="00033DA0"/>
    <w:rsid w:val="00033E33"/>
    <w:rsid w:val="00034186"/>
    <w:rsid w:val="000342F0"/>
    <w:rsid w:val="000343F1"/>
    <w:rsid w:val="00034DCC"/>
    <w:rsid w:val="0003599E"/>
    <w:rsid w:val="00036903"/>
    <w:rsid w:val="0003704E"/>
    <w:rsid w:val="00037675"/>
    <w:rsid w:val="00037787"/>
    <w:rsid w:val="00037A9E"/>
    <w:rsid w:val="00040732"/>
    <w:rsid w:val="000407CE"/>
    <w:rsid w:val="000411F6"/>
    <w:rsid w:val="0004189C"/>
    <w:rsid w:val="000420C1"/>
    <w:rsid w:val="000420C7"/>
    <w:rsid w:val="00042152"/>
    <w:rsid w:val="000431E6"/>
    <w:rsid w:val="00043D06"/>
    <w:rsid w:val="00043EF4"/>
    <w:rsid w:val="00044289"/>
    <w:rsid w:val="000450F0"/>
    <w:rsid w:val="0004520F"/>
    <w:rsid w:val="00045A31"/>
    <w:rsid w:val="00045B44"/>
    <w:rsid w:val="00045D7F"/>
    <w:rsid w:val="00045E9C"/>
    <w:rsid w:val="000464B7"/>
    <w:rsid w:val="0004706C"/>
    <w:rsid w:val="000472A9"/>
    <w:rsid w:val="000477F7"/>
    <w:rsid w:val="00050381"/>
    <w:rsid w:val="0005130B"/>
    <w:rsid w:val="000518A9"/>
    <w:rsid w:val="0005221C"/>
    <w:rsid w:val="000525A1"/>
    <w:rsid w:val="00052823"/>
    <w:rsid w:val="00053003"/>
    <w:rsid w:val="00053AF8"/>
    <w:rsid w:val="00053D84"/>
    <w:rsid w:val="0005413B"/>
    <w:rsid w:val="00054FD8"/>
    <w:rsid w:val="00056809"/>
    <w:rsid w:val="00057009"/>
    <w:rsid w:val="000575F9"/>
    <w:rsid w:val="00057D20"/>
    <w:rsid w:val="00057F08"/>
    <w:rsid w:val="000600AF"/>
    <w:rsid w:val="00061DFF"/>
    <w:rsid w:val="0006261D"/>
    <w:rsid w:val="00062C9D"/>
    <w:rsid w:val="00064A6E"/>
    <w:rsid w:val="00064A7A"/>
    <w:rsid w:val="00064D9C"/>
    <w:rsid w:val="000650E9"/>
    <w:rsid w:val="00065A74"/>
    <w:rsid w:val="00067DF2"/>
    <w:rsid w:val="00067FD8"/>
    <w:rsid w:val="00070619"/>
    <w:rsid w:val="0007062E"/>
    <w:rsid w:val="00071159"/>
    <w:rsid w:val="000714CC"/>
    <w:rsid w:val="00072330"/>
    <w:rsid w:val="00072BE7"/>
    <w:rsid w:val="00072C3A"/>
    <w:rsid w:val="000731CF"/>
    <w:rsid w:val="00074554"/>
    <w:rsid w:val="0007480E"/>
    <w:rsid w:val="00074A60"/>
    <w:rsid w:val="00076029"/>
    <w:rsid w:val="000772C8"/>
    <w:rsid w:val="000773EA"/>
    <w:rsid w:val="00077FF7"/>
    <w:rsid w:val="00080E74"/>
    <w:rsid w:val="00081992"/>
    <w:rsid w:val="00082852"/>
    <w:rsid w:val="00082974"/>
    <w:rsid w:val="00082FEF"/>
    <w:rsid w:val="00083D36"/>
    <w:rsid w:val="00083D96"/>
    <w:rsid w:val="000840F8"/>
    <w:rsid w:val="00084CF0"/>
    <w:rsid w:val="00084F24"/>
    <w:rsid w:val="00086192"/>
    <w:rsid w:val="00086533"/>
    <w:rsid w:val="000875EB"/>
    <w:rsid w:val="0008778A"/>
    <w:rsid w:val="0009004E"/>
    <w:rsid w:val="00090352"/>
    <w:rsid w:val="00091A13"/>
    <w:rsid w:val="00091CEA"/>
    <w:rsid w:val="00091D67"/>
    <w:rsid w:val="0009268C"/>
    <w:rsid w:val="00092940"/>
    <w:rsid w:val="00092A49"/>
    <w:rsid w:val="00093314"/>
    <w:rsid w:val="000935F9"/>
    <w:rsid w:val="000939AE"/>
    <w:rsid w:val="00093AAA"/>
    <w:rsid w:val="00093FA5"/>
    <w:rsid w:val="00094211"/>
    <w:rsid w:val="0009444F"/>
    <w:rsid w:val="00094FEC"/>
    <w:rsid w:val="000952B1"/>
    <w:rsid w:val="00095788"/>
    <w:rsid w:val="00095D2D"/>
    <w:rsid w:val="000963CF"/>
    <w:rsid w:val="0009640D"/>
    <w:rsid w:val="00096449"/>
    <w:rsid w:val="00096C93"/>
    <w:rsid w:val="00096EA2"/>
    <w:rsid w:val="00097126"/>
    <w:rsid w:val="000973DF"/>
    <w:rsid w:val="000A08D1"/>
    <w:rsid w:val="000A0965"/>
    <w:rsid w:val="000A10F9"/>
    <w:rsid w:val="000A1216"/>
    <w:rsid w:val="000A1621"/>
    <w:rsid w:val="000A1E02"/>
    <w:rsid w:val="000A2228"/>
    <w:rsid w:val="000A3ECB"/>
    <w:rsid w:val="000A501A"/>
    <w:rsid w:val="000A5FD1"/>
    <w:rsid w:val="000A60BC"/>
    <w:rsid w:val="000B14D2"/>
    <w:rsid w:val="000B1C53"/>
    <w:rsid w:val="000B1E5F"/>
    <w:rsid w:val="000B253E"/>
    <w:rsid w:val="000B2593"/>
    <w:rsid w:val="000B2856"/>
    <w:rsid w:val="000B2AA7"/>
    <w:rsid w:val="000B2ADB"/>
    <w:rsid w:val="000B2C41"/>
    <w:rsid w:val="000B2EAC"/>
    <w:rsid w:val="000B3180"/>
    <w:rsid w:val="000B336D"/>
    <w:rsid w:val="000B3A08"/>
    <w:rsid w:val="000B3B5C"/>
    <w:rsid w:val="000B3DB5"/>
    <w:rsid w:val="000B3F88"/>
    <w:rsid w:val="000B492A"/>
    <w:rsid w:val="000B5511"/>
    <w:rsid w:val="000B5863"/>
    <w:rsid w:val="000B5874"/>
    <w:rsid w:val="000B58ED"/>
    <w:rsid w:val="000B5E22"/>
    <w:rsid w:val="000B6522"/>
    <w:rsid w:val="000B6553"/>
    <w:rsid w:val="000B6B62"/>
    <w:rsid w:val="000B744A"/>
    <w:rsid w:val="000B7581"/>
    <w:rsid w:val="000C0457"/>
    <w:rsid w:val="000C0B69"/>
    <w:rsid w:val="000C1D44"/>
    <w:rsid w:val="000C2735"/>
    <w:rsid w:val="000C2BEA"/>
    <w:rsid w:val="000C39C7"/>
    <w:rsid w:val="000C40B5"/>
    <w:rsid w:val="000C44BE"/>
    <w:rsid w:val="000C44DB"/>
    <w:rsid w:val="000C4FEC"/>
    <w:rsid w:val="000C52BE"/>
    <w:rsid w:val="000C676C"/>
    <w:rsid w:val="000C682E"/>
    <w:rsid w:val="000D25D8"/>
    <w:rsid w:val="000D2B62"/>
    <w:rsid w:val="000D3469"/>
    <w:rsid w:val="000D3724"/>
    <w:rsid w:val="000D3937"/>
    <w:rsid w:val="000D4025"/>
    <w:rsid w:val="000D4D35"/>
    <w:rsid w:val="000D54AA"/>
    <w:rsid w:val="000D5529"/>
    <w:rsid w:val="000D5EC5"/>
    <w:rsid w:val="000D6934"/>
    <w:rsid w:val="000D6ED8"/>
    <w:rsid w:val="000D7835"/>
    <w:rsid w:val="000E01C2"/>
    <w:rsid w:val="000E0F43"/>
    <w:rsid w:val="000E0F60"/>
    <w:rsid w:val="000E1047"/>
    <w:rsid w:val="000E1384"/>
    <w:rsid w:val="000E1761"/>
    <w:rsid w:val="000E1C6F"/>
    <w:rsid w:val="000E202B"/>
    <w:rsid w:val="000E2835"/>
    <w:rsid w:val="000E2A69"/>
    <w:rsid w:val="000E2B1E"/>
    <w:rsid w:val="000E2D60"/>
    <w:rsid w:val="000E34A7"/>
    <w:rsid w:val="000E47DB"/>
    <w:rsid w:val="000E4D56"/>
    <w:rsid w:val="000E526C"/>
    <w:rsid w:val="000E5308"/>
    <w:rsid w:val="000E5E98"/>
    <w:rsid w:val="000E6AAD"/>
    <w:rsid w:val="000E6B1D"/>
    <w:rsid w:val="000E6FD6"/>
    <w:rsid w:val="000E7013"/>
    <w:rsid w:val="000E7C2C"/>
    <w:rsid w:val="000F00AA"/>
    <w:rsid w:val="000F01D1"/>
    <w:rsid w:val="000F0347"/>
    <w:rsid w:val="000F32C2"/>
    <w:rsid w:val="000F34F3"/>
    <w:rsid w:val="000F3C64"/>
    <w:rsid w:val="000F3E4E"/>
    <w:rsid w:val="000F3FE1"/>
    <w:rsid w:val="000F451E"/>
    <w:rsid w:val="000F4705"/>
    <w:rsid w:val="000F4757"/>
    <w:rsid w:val="000F4D83"/>
    <w:rsid w:val="000F6B6A"/>
    <w:rsid w:val="000F748F"/>
    <w:rsid w:val="000F780F"/>
    <w:rsid w:val="000F7D4F"/>
    <w:rsid w:val="001001CB"/>
    <w:rsid w:val="001019D9"/>
    <w:rsid w:val="00102889"/>
    <w:rsid w:val="00102953"/>
    <w:rsid w:val="0010475C"/>
    <w:rsid w:val="00104B15"/>
    <w:rsid w:val="0010552E"/>
    <w:rsid w:val="00105C70"/>
    <w:rsid w:val="00107282"/>
    <w:rsid w:val="00107F48"/>
    <w:rsid w:val="00110142"/>
    <w:rsid w:val="001101B1"/>
    <w:rsid w:val="00110A2F"/>
    <w:rsid w:val="00110FD5"/>
    <w:rsid w:val="0011179D"/>
    <w:rsid w:val="00111C62"/>
    <w:rsid w:val="00111EA3"/>
    <w:rsid w:val="00111F56"/>
    <w:rsid w:val="00111FD0"/>
    <w:rsid w:val="00112A9A"/>
    <w:rsid w:val="00112FA8"/>
    <w:rsid w:val="001134BC"/>
    <w:rsid w:val="0011352E"/>
    <w:rsid w:val="001137EA"/>
    <w:rsid w:val="00113921"/>
    <w:rsid w:val="00113BF7"/>
    <w:rsid w:val="0011476B"/>
    <w:rsid w:val="00114D64"/>
    <w:rsid w:val="0011643C"/>
    <w:rsid w:val="00116959"/>
    <w:rsid w:val="00121206"/>
    <w:rsid w:val="00121310"/>
    <w:rsid w:val="00121691"/>
    <w:rsid w:val="00121A62"/>
    <w:rsid w:val="00121C4E"/>
    <w:rsid w:val="00122339"/>
    <w:rsid w:val="00122AE4"/>
    <w:rsid w:val="00122FB2"/>
    <w:rsid w:val="001230C2"/>
    <w:rsid w:val="00123310"/>
    <w:rsid w:val="00123FD9"/>
    <w:rsid w:val="00124573"/>
    <w:rsid w:val="00124829"/>
    <w:rsid w:val="001250E0"/>
    <w:rsid w:val="00125323"/>
    <w:rsid w:val="0012544B"/>
    <w:rsid w:val="00125A33"/>
    <w:rsid w:val="00125CA8"/>
    <w:rsid w:val="001262E3"/>
    <w:rsid w:val="00126D96"/>
    <w:rsid w:val="00130178"/>
    <w:rsid w:val="001310ED"/>
    <w:rsid w:val="001319C3"/>
    <w:rsid w:val="001319E9"/>
    <w:rsid w:val="00132262"/>
    <w:rsid w:val="001334CF"/>
    <w:rsid w:val="00133A96"/>
    <w:rsid w:val="00133FA3"/>
    <w:rsid w:val="00134396"/>
    <w:rsid w:val="0013440B"/>
    <w:rsid w:val="0013595C"/>
    <w:rsid w:val="00135BBE"/>
    <w:rsid w:val="00135D79"/>
    <w:rsid w:val="00135F36"/>
    <w:rsid w:val="001360CD"/>
    <w:rsid w:val="00137269"/>
    <w:rsid w:val="00137A6A"/>
    <w:rsid w:val="001400E0"/>
    <w:rsid w:val="00140886"/>
    <w:rsid w:val="00140A69"/>
    <w:rsid w:val="00140CD3"/>
    <w:rsid w:val="00143206"/>
    <w:rsid w:val="001442DE"/>
    <w:rsid w:val="0014611F"/>
    <w:rsid w:val="001466CE"/>
    <w:rsid w:val="001469BB"/>
    <w:rsid w:val="00147772"/>
    <w:rsid w:val="00147859"/>
    <w:rsid w:val="00147B18"/>
    <w:rsid w:val="00147B2C"/>
    <w:rsid w:val="001501F6"/>
    <w:rsid w:val="0015042B"/>
    <w:rsid w:val="00150856"/>
    <w:rsid w:val="00151577"/>
    <w:rsid w:val="0015159A"/>
    <w:rsid w:val="00151930"/>
    <w:rsid w:val="00151FAA"/>
    <w:rsid w:val="00152C4D"/>
    <w:rsid w:val="00152CF0"/>
    <w:rsid w:val="00152CFC"/>
    <w:rsid w:val="00152E99"/>
    <w:rsid w:val="00153B92"/>
    <w:rsid w:val="00154C6F"/>
    <w:rsid w:val="00155959"/>
    <w:rsid w:val="0015687E"/>
    <w:rsid w:val="00157D2F"/>
    <w:rsid w:val="00160044"/>
    <w:rsid w:val="001609FE"/>
    <w:rsid w:val="00160EDF"/>
    <w:rsid w:val="00162146"/>
    <w:rsid w:val="0016327B"/>
    <w:rsid w:val="001633E2"/>
    <w:rsid w:val="00164F78"/>
    <w:rsid w:val="00165B54"/>
    <w:rsid w:val="0016618C"/>
    <w:rsid w:val="001662C6"/>
    <w:rsid w:val="0016636B"/>
    <w:rsid w:val="001665AE"/>
    <w:rsid w:val="00170185"/>
    <w:rsid w:val="001708BE"/>
    <w:rsid w:val="00170A6E"/>
    <w:rsid w:val="00170CF0"/>
    <w:rsid w:val="001713B4"/>
    <w:rsid w:val="001716C2"/>
    <w:rsid w:val="00172032"/>
    <w:rsid w:val="00172C8D"/>
    <w:rsid w:val="00173513"/>
    <w:rsid w:val="001735C6"/>
    <w:rsid w:val="0017425D"/>
    <w:rsid w:val="00174262"/>
    <w:rsid w:val="001742B4"/>
    <w:rsid w:val="0017461C"/>
    <w:rsid w:val="00174C9B"/>
    <w:rsid w:val="00174E92"/>
    <w:rsid w:val="00174F14"/>
    <w:rsid w:val="0017555C"/>
    <w:rsid w:val="0017606D"/>
    <w:rsid w:val="00176C01"/>
    <w:rsid w:val="00180F51"/>
    <w:rsid w:val="00181D91"/>
    <w:rsid w:val="0018224F"/>
    <w:rsid w:val="0018308A"/>
    <w:rsid w:val="00183307"/>
    <w:rsid w:val="001837F3"/>
    <w:rsid w:val="00183F13"/>
    <w:rsid w:val="00184029"/>
    <w:rsid w:val="00184B45"/>
    <w:rsid w:val="001859C4"/>
    <w:rsid w:val="00185BC2"/>
    <w:rsid w:val="001865B1"/>
    <w:rsid w:val="0019074B"/>
    <w:rsid w:val="00190A6B"/>
    <w:rsid w:val="00190E8C"/>
    <w:rsid w:val="00191754"/>
    <w:rsid w:val="00191F9C"/>
    <w:rsid w:val="00191FB0"/>
    <w:rsid w:val="00193815"/>
    <w:rsid w:val="00193D36"/>
    <w:rsid w:val="00194723"/>
    <w:rsid w:val="00194DF4"/>
    <w:rsid w:val="00194E0C"/>
    <w:rsid w:val="00195073"/>
    <w:rsid w:val="0019520A"/>
    <w:rsid w:val="001953C3"/>
    <w:rsid w:val="00195757"/>
    <w:rsid w:val="00195E20"/>
    <w:rsid w:val="001972C4"/>
    <w:rsid w:val="00197EF4"/>
    <w:rsid w:val="001A014C"/>
    <w:rsid w:val="001A0248"/>
    <w:rsid w:val="001A1A94"/>
    <w:rsid w:val="001A31DA"/>
    <w:rsid w:val="001A3BC4"/>
    <w:rsid w:val="001A4AF8"/>
    <w:rsid w:val="001A50CA"/>
    <w:rsid w:val="001A6025"/>
    <w:rsid w:val="001A607B"/>
    <w:rsid w:val="001A63C1"/>
    <w:rsid w:val="001A65DA"/>
    <w:rsid w:val="001A68B7"/>
    <w:rsid w:val="001A6B4B"/>
    <w:rsid w:val="001A74AF"/>
    <w:rsid w:val="001A757A"/>
    <w:rsid w:val="001A7E41"/>
    <w:rsid w:val="001B083C"/>
    <w:rsid w:val="001B30FE"/>
    <w:rsid w:val="001B33D6"/>
    <w:rsid w:val="001B34A6"/>
    <w:rsid w:val="001B3A03"/>
    <w:rsid w:val="001B3D5B"/>
    <w:rsid w:val="001B3FB2"/>
    <w:rsid w:val="001B45BF"/>
    <w:rsid w:val="001B4ABC"/>
    <w:rsid w:val="001B4BE5"/>
    <w:rsid w:val="001B5687"/>
    <w:rsid w:val="001B5CE1"/>
    <w:rsid w:val="001B5D18"/>
    <w:rsid w:val="001B61AC"/>
    <w:rsid w:val="001B77F2"/>
    <w:rsid w:val="001B7C4D"/>
    <w:rsid w:val="001C05DA"/>
    <w:rsid w:val="001C090A"/>
    <w:rsid w:val="001C0A37"/>
    <w:rsid w:val="001C0A8D"/>
    <w:rsid w:val="001C1B45"/>
    <w:rsid w:val="001C1D4B"/>
    <w:rsid w:val="001C1FE4"/>
    <w:rsid w:val="001C2E83"/>
    <w:rsid w:val="001C423A"/>
    <w:rsid w:val="001C5421"/>
    <w:rsid w:val="001C5846"/>
    <w:rsid w:val="001C6C46"/>
    <w:rsid w:val="001C77FE"/>
    <w:rsid w:val="001C7B2D"/>
    <w:rsid w:val="001D0328"/>
    <w:rsid w:val="001D134B"/>
    <w:rsid w:val="001D146D"/>
    <w:rsid w:val="001D178C"/>
    <w:rsid w:val="001D1AC4"/>
    <w:rsid w:val="001D1D25"/>
    <w:rsid w:val="001D2D66"/>
    <w:rsid w:val="001D2F6D"/>
    <w:rsid w:val="001D347E"/>
    <w:rsid w:val="001D351B"/>
    <w:rsid w:val="001D4279"/>
    <w:rsid w:val="001D4848"/>
    <w:rsid w:val="001D5560"/>
    <w:rsid w:val="001D5B7F"/>
    <w:rsid w:val="001D5C98"/>
    <w:rsid w:val="001D62C2"/>
    <w:rsid w:val="001D665D"/>
    <w:rsid w:val="001D722B"/>
    <w:rsid w:val="001D74E0"/>
    <w:rsid w:val="001D78EB"/>
    <w:rsid w:val="001D7FE6"/>
    <w:rsid w:val="001E0869"/>
    <w:rsid w:val="001E08FD"/>
    <w:rsid w:val="001E2566"/>
    <w:rsid w:val="001E31B2"/>
    <w:rsid w:val="001E4183"/>
    <w:rsid w:val="001E4974"/>
    <w:rsid w:val="001E499B"/>
    <w:rsid w:val="001E5A8F"/>
    <w:rsid w:val="001E5CE7"/>
    <w:rsid w:val="001E630C"/>
    <w:rsid w:val="001E632D"/>
    <w:rsid w:val="001E6FC3"/>
    <w:rsid w:val="001E72EA"/>
    <w:rsid w:val="001E7476"/>
    <w:rsid w:val="001E7F2E"/>
    <w:rsid w:val="001F152F"/>
    <w:rsid w:val="001F1914"/>
    <w:rsid w:val="001F1980"/>
    <w:rsid w:val="001F19F6"/>
    <w:rsid w:val="001F29BD"/>
    <w:rsid w:val="001F31F0"/>
    <w:rsid w:val="001F3438"/>
    <w:rsid w:val="001F419A"/>
    <w:rsid w:val="001F4EFB"/>
    <w:rsid w:val="001F5851"/>
    <w:rsid w:val="001F5E69"/>
    <w:rsid w:val="001F6003"/>
    <w:rsid w:val="001F6187"/>
    <w:rsid w:val="001F6251"/>
    <w:rsid w:val="001F6E3C"/>
    <w:rsid w:val="001F6FEF"/>
    <w:rsid w:val="002002CC"/>
    <w:rsid w:val="0020139A"/>
    <w:rsid w:val="002019C2"/>
    <w:rsid w:val="0020347F"/>
    <w:rsid w:val="00203774"/>
    <w:rsid w:val="00203D64"/>
    <w:rsid w:val="00204631"/>
    <w:rsid w:val="00204A09"/>
    <w:rsid w:val="002058F0"/>
    <w:rsid w:val="0020747C"/>
    <w:rsid w:val="002075CB"/>
    <w:rsid w:val="00207C8C"/>
    <w:rsid w:val="00207D40"/>
    <w:rsid w:val="0021074E"/>
    <w:rsid w:val="00210B75"/>
    <w:rsid w:val="00210D29"/>
    <w:rsid w:val="002110C5"/>
    <w:rsid w:val="002116CA"/>
    <w:rsid w:val="00212070"/>
    <w:rsid w:val="002128BE"/>
    <w:rsid w:val="00212B6D"/>
    <w:rsid w:val="00212D31"/>
    <w:rsid w:val="002133A1"/>
    <w:rsid w:val="002142F8"/>
    <w:rsid w:val="00214B8A"/>
    <w:rsid w:val="00215758"/>
    <w:rsid w:val="00215C39"/>
    <w:rsid w:val="00216159"/>
    <w:rsid w:val="00216583"/>
    <w:rsid w:val="00216A30"/>
    <w:rsid w:val="00216D7C"/>
    <w:rsid w:val="00216EE6"/>
    <w:rsid w:val="002200E1"/>
    <w:rsid w:val="002210E1"/>
    <w:rsid w:val="002213EB"/>
    <w:rsid w:val="002215E4"/>
    <w:rsid w:val="00222A72"/>
    <w:rsid w:val="00223684"/>
    <w:rsid w:val="00223D18"/>
    <w:rsid w:val="00224F0F"/>
    <w:rsid w:val="00225432"/>
    <w:rsid w:val="00226398"/>
    <w:rsid w:val="00226F0E"/>
    <w:rsid w:val="00227A02"/>
    <w:rsid w:val="002302F7"/>
    <w:rsid w:val="002312D8"/>
    <w:rsid w:val="002320BC"/>
    <w:rsid w:val="00232E9B"/>
    <w:rsid w:val="00233156"/>
    <w:rsid w:val="00233732"/>
    <w:rsid w:val="0023389C"/>
    <w:rsid w:val="00234433"/>
    <w:rsid w:val="00235B3C"/>
    <w:rsid w:val="00235B53"/>
    <w:rsid w:val="0023602C"/>
    <w:rsid w:val="00237857"/>
    <w:rsid w:val="002378FE"/>
    <w:rsid w:val="00237AF1"/>
    <w:rsid w:val="002403AF"/>
    <w:rsid w:val="0024040E"/>
    <w:rsid w:val="002408AC"/>
    <w:rsid w:val="00240BDC"/>
    <w:rsid w:val="00240DAA"/>
    <w:rsid w:val="00241134"/>
    <w:rsid w:val="00242430"/>
    <w:rsid w:val="00242A87"/>
    <w:rsid w:val="0024397D"/>
    <w:rsid w:val="00243F53"/>
    <w:rsid w:val="002443F1"/>
    <w:rsid w:val="002445A1"/>
    <w:rsid w:val="002445EF"/>
    <w:rsid w:val="0024463B"/>
    <w:rsid w:val="00244B22"/>
    <w:rsid w:val="0024503F"/>
    <w:rsid w:val="0024522E"/>
    <w:rsid w:val="00245463"/>
    <w:rsid w:val="00245EA1"/>
    <w:rsid w:val="002478A8"/>
    <w:rsid w:val="00250EAC"/>
    <w:rsid w:val="00251458"/>
    <w:rsid w:val="00251A80"/>
    <w:rsid w:val="002524BB"/>
    <w:rsid w:val="00252ADD"/>
    <w:rsid w:val="002538F3"/>
    <w:rsid w:val="00253EE4"/>
    <w:rsid w:val="0025483C"/>
    <w:rsid w:val="00255213"/>
    <w:rsid w:val="00255D5F"/>
    <w:rsid w:val="00257F0E"/>
    <w:rsid w:val="002600F1"/>
    <w:rsid w:val="002604F3"/>
    <w:rsid w:val="00260B85"/>
    <w:rsid w:val="00261742"/>
    <w:rsid w:val="00261813"/>
    <w:rsid w:val="002628F8"/>
    <w:rsid w:val="00262A27"/>
    <w:rsid w:val="00262BBA"/>
    <w:rsid w:val="002636CD"/>
    <w:rsid w:val="00264682"/>
    <w:rsid w:val="0026475A"/>
    <w:rsid w:val="00264AC4"/>
    <w:rsid w:val="00264F2E"/>
    <w:rsid w:val="002650D2"/>
    <w:rsid w:val="00265481"/>
    <w:rsid w:val="002663BB"/>
    <w:rsid w:val="0026665C"/>
    <w:rsid w:val="00266B65"/>
    <w:rsid w:val="00267FA3"/>
    <w:rsid w:val="002706C5"/>
    <w:rsid w:val="002714BE"/>
    <w:rsid w:val="00271E72"/>
    <w:rsid w:val="00272FA2"/>
    <w:rsid w:val="00274404"/>
    <w:rsid w:val="00274A8C"/>
    <w:rsid w:val="00275293"/>
    <w:rsid w:val="00275336"/>
    <w:rsid w:val="00276678"/>
    <w:rsid w:val="00276E9C"/>
    <w:rsid w:val="00277919"/>
    <w:rsid w:val="00277CC1"/>
    <w:rsid w:val="00280A09"/>
    <w:rsid w:val="00280EEC"/>
    <w:rsid w:val="00281DCC"/>
    <w:rsid w:val="00281F35"/>
    <w:rsid w:val="00282F88"/>
    <w:rsid w:val="00283582"/>
    <w:rsid w:val="00283B47"/>
    <w:rsid w:val="0028454B"/>
    <w:rsid w:val="00284A1B"/>
    <w:rsid w:val="00285AA4"/>
    <w:rsid w:val="00285C25"/>
    <w:rsid w:val="00285D6C"/>
    <w:rsid w:val="00286EAC"/>
    <w:rsid w:val="002873C7"/>
    <w:rsid w:val="00287692"/>
    <w:rsid w:val="00287D87"/>
    <w:rsid w:val="00290102"/>
    <w:rsid w:val="002905EC"/>
    <w:rsid w:val="0029075B"/>
    <w:rsid w:val="002908D4"/>
    <w:rsid w:val="002908DA"/>
    <w:rsid w:val="00292C31"/>
    <w:rsid w:val="00293B01"/>
    <w:rsid w:val="00293EB0"/>
    <w:rsid w:val="0029489C"/>
    <w:rsid w:val="00294AF0"/>
    <w:rsid w:val="00295320"/>
    <w:rsid w:val="00295474"/>
    <w:rsid w:val="0029760D"/>
    <w:rsid w:val="00297719"/>
    <w:rsid w:val="00297AFF"/>
    <w:rsid w:val="00297E83"/>
    <w:rsid w:val="002A0404"/>
    <w:rsid w:val="002A0DC7"/>
    <w:rsid w:val="002A0F74"/>
    <w:rsid w:val="002A12CC"/>
    <w:rsid w:val="002A29B3"/>
    <w:rsid w:val="002A3099"/>
    <w:rsid w:val="002A3286"/>
    <w:rsid w:val="002A4EEB"/>
    <w:rsid w:val="002A5AC0"/>
    <w:rsid w:val="002A6600"/>
    <w:rsid w:val="002A686A"/>
    <w:rsid w:val="002A6FF0"/>
    <w:rsid w:val="002A7564"/>
    <w:rsid w:val="002B0541"/>
    <w:rsid w:val="002B0D01"/>
    <w:rsid w:val="002B121E"/>
    <w:rsid w:val="002B1C85"/>
    <w:rsid w:val="002B1CAF"/>
    <w:rsid w:val="002B1DDB"/>
    <w:rsid w:val="002B2576"/>
    <w:rsid w:val="002B261F"/>
    <w:rsid w:val="002B2D8E"/>
    <w:rsid w:val="002B33E7"/>
    <w:rsid w:val="002B3924"/>
    <w:rsid w:val="002B3E28"/>
    <w:rsid w:val="002B422C"/>
    <w:rsid w:val="002B47AF"/>
    <w:rsid w:val="002B6DE8"/>
    <w:rsid w:val="002B6E30"/>
    <w:rsid w:val="002B6F12"/>
    <w:rsid w:val="002B75B4"/>
    <w:rsid w:val="002B75E2"/>
    <w:rsid w:val="002B7A4A"/>
    <w:rsid w:val="002B7A5D"/>
    <w:rsid w:val="002C1EF4"/>
    <w:rsid w:val="002C2576"/>
    <w:rsid w:val="002C2587"/>
    <w:rsid w:val="002C2782"/>
    <w:rsid w:val="002C34CC"/>
    <w:rsid w:val="002C378D"/>
    <w:rsid w:val="002C3A4E"/>
    <w:rsid w:val="002C3B69"/>
    <w:rsid w:val="002C59C9"/>
    <w:rsid w:val="002C6116"/>
    <w:rsid w:val="002C64C2"/>
    <w:rsid w:val="002C6A5C"/>
    <w:rsid w:val="002C715D"/>
    <w:rsid w:val="002C72E3"/>
    <w:rsid w:val="002D0902"/>
    <w:rsid w:val="002D0B02"/>
    <w:rsid w:val="002D0DE1"/>
    <w:rsid w:val="002D12E8"/>
    <w:rsid w:val="002D1764"/>
    <w:rsid w:val="002D1D8A"/>
    <w:rsid w:val="002D357E"/>
    <w:rsid w:val="002D3F09"/>
    <w:rsid w:val="002D5620"/>
    <w:rsid w:val="002D5D6C"/>
    <w:rsid w:val="002D5D7C"/>
    <w:rsid w:val="002D5DD6"/>
    <w:rsid w:val="002D7161"/>
    <w:rsid w:val="002D78B9"/>
    <w:rsid w:val="002D7A41"/>
    <w:rsid w:val="002E0186"/>
    <w:rsid w:val="002E01F6"/>
    <w:rsid w:val="002E1524"/>
    <w:rsid w:val="002E24C0"/>
    <w:rsid w:val="002E38C0"/>
    <w:rsid w:val="002E3B28"/>
    <w:rsid w:val="002E3CE4"/>
    <w:rsid w:val="002E421D"/>
    <w:rsid w:val="002E4BCA"/>
    <w:rsid w:val="002E555E"/>
    <w:rsid w:val="002E597E"/>
    <w:rsid w:val="002E5BFD"/>
    <w:rsid w:val="002E5E2A"/>
    <w:rsid w:val="002E60CB"/>
    <w:rsid w:val="002F023E"/>
    <w:rsid w:val="002F045E"/>
    <w:rsid w:val="002F13E5"/>
    <w:rsid w:val="002F1455"/>
    <w:rsid w:val="002F2197"/>
    <w:rsid w:val="002F3C1C"/>
    <w:rsid w:val="002F467A"/>
    <w:rsid w:val="002F4BBF"/>
    <w:rsid w:val="002F50E3"/>
    <w:rsid w:val="002F5867"/>
    <w:rsid w:val="002F612D"/>
    <w:rsid w:val="002F689E"/>
    <w:rsid w:val="002F69E7"/>
    <w:rsid w:val="003002A1"/>
    <w:rsid w:val="003002A8"/>
    <w:rsid w:val="00300835"/>
    <w:rsid w:val="00300850"/>
    <w:rsid w:val="003010E7"/>
    <w:rsid w:val="00301117"/>
    <w:rsid w:val="0030145C"/>
    <w:rsid w:val="0030192B"/>
    <w:rsid w:val="003023AA"/>
    <w:rsid w:val="00302418"/>
    <w:rsid w:val="00302D54"/>
    <w:rsid w:val="00303102"/>
    <w:rsid w:val="003032B5"/>
    <w:rsid w:val="00303572"/>
    <w:rsid w:val="00303862"/>
    <w:rsid w:val="003038F6"/>
    <w:rsid w:val="00303C5C"/>
    <w:rsid w:val="003044F8"/>
    <w:rsid w:val="00305519"/>
    <w:rsid w:val="00305FDA"/>
    <w:rsid w:val="0030653A"/>
    <w:rsid w:val="003074D7"/>
    <w:rsid w:val="00307967"/>
    <w:rsid w:val="00310394"/>
    <w:rsid w:val="00310759"/>
    <w:rsid w:val="00310CA8"/>
    <w:rsid w:val="00311511"/>
    <w:rsid w:val="003122EC"/>
    <w:rsid w:val="00312996"/>
    <w:rsid w:val="00312E17"/>
    <w:rsid w:val="00312E2B"/>
    <w:rsid w:val="00312F8B"/>
    <w:rsid w:val="00314308"/>
    <w:rsid w:val="003143C8"/>
    <w:rsid w:val="00314714"/>
    <w:rsid w:val="003149B1"/>
    <w:rsid w:val="00315142"/>
    <w:rsid w:val="00315FFC"/>
    <w:rsid w:val="003167BA"/>
    <w:rsid w:val="0031699D"/>
    <w:rsid w:val="00316C0E"/>
    <w:rsid w:val="00317739"/>
    <w:rsid w:val="0032086C"/>
    <w:rsid w:val="00320B9C"/>
    <w:rsid w:val="0032127F"/>
    <w:rsid w:val="00321469"/>
    <w:rsid w:val="003234BF"/>
    <w:rsid w:val="00323D16"/>
    <w:rsid w:val="003241DD"/>
    <w:rsid w:val="003243E7"/>
    <w:rsid w:val="00324782"/>
    <w:rsid w:val="00324C1C"/>
    <w:rsid w:val="00326D2B"/>
    <w:rsid w:val="00326DEF"/>
    <w:rsid w:val="003274DD"/>
    <w:rsid w:val="0033027E"/>
    <w:rsid w:val="00330D21"/>
    <w:rsid w:val="00330F40"/>
    <w:rsid w:val="00331E60"/>
    <w:rsid w:val="00332286"/>
    <w:rsid w:val="00332556"/>
    <w:rsid w:val="00332BAA"/>
    <w:rsid w:val="0033393D"/>
    <w:rsid w:val="003349F3"/>
    <w:rsid w:val="00334C1B"/>
    <w:rsid w:val="00334D64"/>
    <w:rsid w:val="00335213"/>
    <w:rsid w:val="0033527A"/>
    <w:rsid w:val="0033571C"/>
    <w:rsid w:val="0033575B"/>
    <w:rsid w:val="00335C9F"/>
    <w:rsid w:val="00335D2F"/>
    <w:rsid w:val="00335F71"/>
    <w:rsid w:val="0033605C"/>
    <w:rsid w:val="00336299"/>
    <w:rsid w:val="00336CC7"/>
    <w:rsid w:val="00337563"/>
    <w:rsid w:val="003377AA"/>
    <w:rsid w:val="00337BD4"/>
    <w:rsid w:val="00337D3A"/>
    <w:rsid w:val="003405AC"/>
    <w:rsid w:val="00340E36"/>
    <w:rsid w:val="00340F51"/>
    <w:rsid w:val="003414B0"/>
    <w:rsid w:val="00342300"/>
    <w:rsid w:val="003423FE"/>
    <w:rsid w:val="0034292F"/>
    <w:rsid w:val="00342A1A"/>
    <w:rsid w:val="003453D0"/>
    <w:rsid w:val="00345597"/>
    <w:rsid w:val="00346B84"/>
    <w:rsid w:val="00346EDC"/>
    <w:rsid w:val="003474B9"/>
    <w:rsid w:val="0034773B"/>
    <w:rsid w:val="00347D49"/>
    <w:rsid w:val="0035018E"/>
    <w:rsid w:val="00350210"/>
    <w:rsid w:val="0035049F"/>
    <w:rsid w:val="0035266E"/>
    <w:rsid w:val="00353A91"/>
    <w:rsid w:val="00353BC5"/>
    <w:rsid w:val="00353DAD"/>
    <w:rsid w:val="00355407"/>
    <w:rsid w:val="003555C2"/>
    <w:rsid w:val="0035576B"/>
    <w:rsid w:val="003559D7"/>
    <w:rsid w:val="00357237"/>
    <w:rsid w:val="00357B40"/>
    <w:rsid w:val="00357CC0"/>
    <w:rsid w:val="00357F0E"/>
    <w:rsid w:val="00360338"/>
    <w:rsid w:val="003613CC"/>
    <w:rsid w:val="00361592"/>
    <w:rsid w:val="00363CD4"/>
    <w:rsid w:val="00364FE7"/>
    <w:rsid w:val="00367175"/>
    <w:rsid w:val="003679CB"/>
    <w:rsid w:val="00370E1B"/>
    <w:rsid w:val="0037146C"/>
    <w:rsid w:val="0037165D"/>
    <w:rsid w:val="00372001"/>
    <w:rsid w:val="00372196"/>
    <w:rsid w:val="003721B6"/>
    <w:rsid w:val="0037247F"/>
    <w:rsid w:val="00372F93"/>
    <w:rsid w:val="003734B4"/>
    <w:rsid w:val="00373BBB"/>
    <w:rsid w:val="00374FE6"/>
    <w:rsid w:val="00375655"/>
    <w:rsid w:val="00375C86"/>
    <w:rsid w:val="00376A8E"/>
    <w:rsid w:val="00380A7D"/>
    <w:rsid w:val="003826A9"/>
    <w:rsid w:val="0038271F"/>
    <w:rsid w:val="00382A68"/>
    <w:rsid w:val="00382CF8"/>
    <w:rsid w:val="00382FE7"/>
    <w:rsid w:val="00383B79"/>
    <w:rsid w:val="00383BD7"/>
    <w:rsid w:val="00383F27"/>
    <w:rsid w:val="003851C3"/>
    <w:rsid w:val="003861EF"/>
    <w:rsid w:val="00386BEF"/>
    <w:rsid w:val="003873D8"/>
    <w:rsid w:val="00387818"/>
    <w:rsid w:val="00390875"/>
    <w:rsid w:val="0039089B"/>
    <w:rsid w:val="0039118F"/>
    <w:rsid w:val="003912BE"/>
    <w:rsid w:val="0039174C"/>
    <w:rsid w:val="003923C6"/>
    <w:rsid w:val="00392EA3"/>
    <w:rsid w:val="00393000"/>
    <w:rsid w:val="0039311A"/>
    <w:rsid w:val="003931C0"/>
    <w:rsid w:val="00394069"/>
    <w:rsid w:val="00394565"/>
    <w:rsid w:val="00394F47"/>
    <w:rsid w:val="003959C1"/>
    <w:rsid w:val="00395AA0"/>
    <w:rsid w:val="00395FDB"/>
    <w:rsid w:val="003962DC"/>
    <w:rsid w:val="00396670"/>
    <w:rsid w:val="00396817"/>
    <w:rsid w:val="00396B51"/>
    <w:rsid w:val="00397946"/>
    <w:rsid w:val="00397FEE"/>
    <w:rsid w:val="00397FEF"/>
    <w:rsid w:val="003A06AE"/>
    <w:rsid w:val="003A14F1"/>
    <w:rsid w:val="003A2478"/>
    <w:rsid w:val="003A2519"/>
    <w:rsid w:val="003A25AF"/>
    <w:rsid w:val="003A2627"/>
    <w:rsid w:val="003A3951"/>
    <w:rsid w:val="003A434A"/>
    <w:rsid w:val="003A4DC6"/>
    <w:rsid w:val="003A5001"/>
    <w:rsid w:val="003A50CD"/>
    <w:rsid w:val="003A582E"/>
    <w:rsid w:val="003A6045"/>
    <w:rsid w:val="003A61BC"/>
    <w:rsid w:val="003A639A"/>
    <w:rsid w:val="003A66C7"/>
    <w:rsid w:val="003A6938"/>
    <w:rsid w:val="003A6AA6"/>
    <w:rsid w:val="003B0717"/>
    <w:rsid w:val="003B074A"/>
    <w:rsid w:val="003B135F"/>
    <w:rsid w:val="003B15C3"/>
    <w:rsid w:val="003B187D"/>
    <w:rsid w:val="003B258E"/>
    <w:rsid w:val="003B31AD"/>
    <w:rsid w:val="003B44A4"/>
    <w:rsid w:val="003B519A"/>
    <w:rsid w:val="003B5899"/>
    <w:rsid w:val="003B626D"/>
    <w:rsid w:val="003B6A48"/>
    <w:rsid w:val="003B6F14"/>
    <w:rsid w:val="003B72E5"/>
    <w:rsid w:val="003B77D0"/>
    <w:rsid w:val="003B7868"/>
    <w:rsid w:val="003C0249"/>
    <w:rsid w:val="003C03BC"/>
    <w:rsid w:val="003C0AE6"/>
    <w:rsid w:val="003C0D89"/>
    <w:rsid w:val="003C2129"/>
    <w:rsid w:val="003C32A9"/>
    <w:rsid w:val="003C3D74"/>
    <w:rsid w:val="003C3DA1"/>
    <w:rsid w:val="003C4320"/>
    <w:rsid w:val="003C4776"/>
    <w:rsid w:val="003C5313"/>
    <w:rsid w:val="003C5611"/>
    <w:rsid w:val="003C59B5"/>
    <w:rsid w:val="003C5A0F"/>
    <w:rsid w:val="003C5A76"/>
    <w:rsid w:val="003C6FD2"/>
    <w:rsid w:val="003C7414"/>
    <w:rsid w:val="003C7808"/>
    <w:rsid w:val="003D0EB4"/>
    <w:rsid w:val="003D204B"/>
    <w:rsid w:val="003D23A3"/>
    <w:rsid w:val="003D3561"/>
    <w:rsid w:val="003D3608"/>
    <w:rsid w:val="003D402D"/>
    <w:rsid w:val="003D47DA"/>
    <w:rsid w:val="003D63C2"/>
    <w:rsid w:val="003D65C5"/>
    <w:rsid w:val="003D6650"/>
    <w:rsid w:val="003D6912"/>
    <w:rsid w:val="003D6AFC"/>
    <w:rsid w:val="003D7D54"/>
    <w:rsid w:val="003E05BB"/>
    <w:rsid w:val="003E1731"/>
    <w:rsid w:val="003E1813"/>
    <w:rsid w:val="003E19EE"/>
    <w:rsid w:val="003E21C4"/>
    <w:rsid w:val="003E2368"/>
    <w:rsid w:val="003E25D7"/>
    <w:rsid w:val="003E2750"/>
    <w:rsid w:val="003E2D72"/>
    <w:rsid w:val="003E3366"/>
    <w:rsid w:val="003E357C"/>
    <w:rsid w:val="003E38D8"/>
    <w:rsid w:val="003E3A36"/>
    <w:rsid w:val="003E3C4D"/>
    <w:rsid w:val="003E3F42"/>
    <w:rsid w:val="003E50A3"/>
    <w:rsid w:val="003E51D8"/>
    <w:rsid w:val="003E520E"/>
    <w:rsid w:val="003E5A9B"/>
    <w:rsid w:val="003E6193"/>
    <w:rsid w:val="003F04C9"/>
    <w:rsid w:val="003F0BF9"/>
    <w:rsid w:val="003F12B2"/>
    <w:rsid w:val="003F15E5"/>
    <w:rsid w:val="003F190E"/>
    <w:rsid w:val="003F1ABF"/>
    <w:rsid w:val="003F25F4"/>
    <w:rsid w:val="003F2752"/>
    <w:rsid w:val="003F2F4A"/>
    <w:rsid w:val="003F3008"/>
    <w:rsid w:val="003F328E"/>
    <w:rsid w:val="003F396A"/>
    <w:rsid w:val="003F3C06"/>
    <w:rsid w:val="003F4D9D"/>
    <w:rsid w:val="003F51F5"/>
    <w:rsid w:val="003F55D1"/>
    <w:rsid w:val="003F5B2D"/>
    <w:rsid w:val="003F5D45"/>
    <w:rsid w:val="003F5F67"/>
    <w:rsid w:val="003F6233"/>
    <w:rsid w:val="003F65D7"/>
    <w:rsid w:val="003F6FA2"/>
    <w:rsid w:val="003F7DBE"/>
    <w:rsid w:val="003F7E3C"/>
    <w:rsid w:val="004002E7"/>
    <w:rsid w:val="00400B15"/>
    <w:rsid w:val="00400CDD"/>
    <w:rsid w:val="00400E0A"/>
    <w:rsid w:val="00401765"/>
    <w:rsid w:val="004017FB"/>
    <w:rsid w:val="00403BE4"/>
    <w:rsid w:val="00404438"/>
    <w:rsid w:val="004044A3"/>
    <w:rsid w:val="00406A87"/>
    <w:rsid w:val="00407B6E"/>
    <w:rsid w:val="00407F28"/>
    <w:rsid w:val="00410013"/>
    <w:rsid w:val="00410474"/>
    <w:rsid w:val="00410A40"/>
    <w:rsid w:val="00410A58"/>
    <w:rsid w:val="00410F7F"/>
    <w:rsid w:val="00411624"/>
    <w:rsid w:val="00411CFF"/>
    <w:rsid w:val="00412268"/>
    <w:rsid w:val="004123B9"/>
    <w:rsid w:val="00412F30"/>
    <w:rsid w:val="00413092"/>
    <w:rsid w:val="00413E36"/>
    <w:rsid w:val="004144DE"/>
    <w:rsid w:val="00414B30"/>
    <w:rsid w:val="00414E7B"/>
    <w:rsid w:val="00414FB7"/>
    <w:rsid w:val="004150AB"/>
    <w:rsid w:val="00415840"/>
    <w:rsid w:val="0041652C"/>
    <w:rsid w:val="00416A51"/>
    <w:rsid w:val="00417017"/>
    <w:rsid w:val="004170EB"/>
    <w:rsid w:val="00417199"/>
    <w:rsid w:val="00417837"/>
    <w:rsid w:val="004201CD"/>
    <w:rsid w:val="004205B2"/>
    <w:rsid w:val="00420607"/>
    <w:rsid w:val="0042074D"/>
    <w:rsid w:val="00420816"/>
    <w:rsid w:val="00420D64"/>
    <w:rsid w:val="0042157D"/>
    <w:rsid w:val="00421EB1"/>
    <w:rsid w:val="004229B9"/>
    <w:rsid w:val="0042377A"/>
    <w:rsid w:val="00423AB1"/>
    <w:rsid w:val="00423BEB"/>
    <w:rsid w:val="00423D70"/>
    <w:rsid w:val="00424D40"/>
    <w:rsid w:val="00424E74"/>
    <w:rsid w:val="00425255"/>
    <w:rsid w:val="0042615F"/>
    <w:rsid w:val="00426582"/>
    <w:rsid w:val="004267E5"/>
    <w:rsid w:val="00426B92"/>
    <w:rsid w:val="00427D34"/>
    <w:rsid w:val="00430608"/>
    <w:rsid w:val="004310E1"/>
    <w:rsid w:val="00432489"/>
    <w:rsid w:val="00433A94"/>
    <w:rsid w:val="00434681"/>
    <w:rsid w:val="004353B8"/>
    <w:rsid w:val="004356AA"/>
    <w:rsid w:val="00436F5E"/>
    <w:rsid w:val="00437AC7"/>
    <w:rsid w:val="004403A8"/>
    <w:rsid w:val="004407B1"/>
    <w:rsid w:val="00440CC8"/>
    <w:rsid w:val="00441066"/>
    <w:rsid w:val="004418E7"/>
    <w:rsid w:val="0044228A"/>
    <w:rsid w:val="004428CC"/>
    <w:rsid w:val="00442D58"/>
    <w:rsid w:val="00443710"/>
    <w:rsid w:val="00443E7F"/>
    <w:rsid w:val="0044409E"/>
    <w:rsid w:val="00444474"/>
    <w:rsid w:val="004456CA"/>
    <w:rsid w:val="004457A2"/>
    <w:rsid w:val="00445B7E"/>
    <w:rsid w:val="00446254"/>
    <w:rsid w:val="00446AB4"/>
    <w:rsid w:val="00447B32"/>
    <w:rsid w:val="00450D78"/>
    <w:rsid w:val="00451069"/>
    <w:rsid w:val="004529C3"/>
    <w:rsid w:val="004529C6"/>
    <w:rsid w:val="00454E6C"/>
    <w:rsid w:val="00455514"/>
    <w:rsid w:val="0045557E"/>
    <w:rsid w:val="00455C70"/>
    <w:rsid w:val="004568AA"/>
    <w:rsid w:val="00456EB0"/>
    <w:rsid w:val="0045757A"/>
    <w:rsid w:val="00457626"/>
    <w:rsid w:val="004579CF"/>
    <w:rsid w:val="004579F6"/>
    <w:rsid w:val="00460278"/>
    <w:rsid w:val="00460944"/>
    <w:rsid w:val="004609A8"/>
    <w:rsid w:val="004628D7"/>
    <w:rsid w:val="004636A7"/>
    <w:rsid w:val="00464F09"/>
    <w:rsid w:val="00465C8A"/>
    <w:rsid w:val="004662D1"/>
    <w:rsid w:val="00467440"/>
    <w:rsid w:val="004674D5"/>
    <w:rsid w:val="00467D1E"/>
    <w:rsid w:val="00470497"/>
    <w:rsid w:val="0047092E"/>
    <w:rsid w:val="00470DC1"/>
    <w:rsid w:val="00470ED7"/>
    <w:rsid w:val="00471744"/>
    <w:rsid w:val="004719D8"/>
    <w:rsid w:val="0047286D"/>
    <w:rsid w:val="00472F55"/>
    <w:rsid w:val="00473111"/>
    <w:rsid w:val="00473124"/>
    <w:rsid w:val="004738F6"/>
    <w:rsid w:val="00474A72"/>
    <w:rsid w:val="00474F35"/>
    <w:rsid w:val="00475E66"/>
    <w:rsid w:val="004763FA"/>
    <w:rsid w:val="00476E05"/>
    <w:rsid w:val="00477038"/>
    <w:rsid w:val="00477105"/>
    <w:rsid w:val="00477C9E"/>
    <w:rsid w:val="00480959"/>
    <w:rsid w:val="00480C0D"/>
    <w:rsid w:val="00481C12"/>
    <w:rsid w:val="00482276"/>
    <w:rsid w:val="004827E4"/>
    <w:rsid w:val="004829D7"/>
    <w:rsid w:val="0048327B"/>
    <w:rsid w:val="0048369F"/>
    <w:rsid w:val="00483A61"/>
    <w:rsid w:val="004840B1"/>
    <w:rsid w:val="004840D5"/>
    <w:rsid w:val="00484722"/>
    <w:rsid w:val="00484AE0"/>
    <w:rsid w:val="00485184"/>
    <w:rsid w:val="00485244"/>
    <w:rsid w:val="00485D3D"/>
    <w:rsid w:val="00485DFB"/>
    <w:rsid w:val="00485E68"/>
    <w:rsid w:val="00487CE8"/>
    <w:rsid w:val="00490072"/>
    <w:rsid w:val="004903E2"/>
    <w:rsid w:val="00490C6F"/>
    <w:rsid w:val="004924F2"/>
    <w:rsid w:val="00492B67"/>
    <w:rsid w:val="00492B85"/>
    <w:rsid w:val="004948B1"/>
    <w:rsid w:val="004956BE"/>
    <w:rsid w:val="004959B4"/>
    <w:rsid w:val="00495A32"/>
    <w:rsid w:val="004961EC"/>
    <w:rsid w:val="004975A5"/>
    <w:rsid w:val="00497C2C"/>
    <w:rsid w:val="004A0840"/>
    <w:rsid w:val="004A095B"/>
    <w:rsid w:val="004A26DC"/>
    <w:rsid w:val="004A3936"/>
    <w:rsid w:val="004A3C33"/>
    <w:rsid w:val="004A5045"/>
    <w:rsid w:val="004A5887"/>
    <w:rsid w:val="004A6317"/>
    <w:rsid w:val="004A688C"/>
    <w:rsid w:val="004A715C"/>
    <w:rsid w:val="004A735C"/>
    <w:rsid w:val="004A748D"/>
    <w:rsid w:val="004A7ACC"/>
    <w:rsid w:val="004B0407"/>
    <w:rsid w:val="004B175E"/>
    <w:rsid w:val="004B2AE5"/>
    <w:rsid w:val="004B37C7"/>
    <w:rsid w:val="004B3C5E"/>
    <w:rsid w:val="004B4835"/>
    <w:rsid w:val="004B4A0B"/>
    <w:rsid w:val="004B4F4E"/>
    <w:rsid w:val="004B545F"/>
    <w:rsid w:val="004B5B3B"/>
    <w:rsid w:val="004B5DBA"/>
    <w:rsid w:val="004B6045"/>
    <w:rsid w:val="004B653F"/>
    <w:rsid w:val="004B66E3"/>
    <w:rsid w:val="004B6FF7"/>
    <w:rsid w:val="004B7206"/>
    <w:rsid w:val="004B7EB3"/>
    <w:rsid w:val="004C0001"/>
    <w:rsid w:val="004C035F"/>
    <w:rsid w:val="004C0E89"/>
    <w:rsid w:val="004C13BA"/>
    <w:rsid w:val="004C161D"/>
    <w:rsid w:val="004C1859"/>
    <w:rsid w:val="004C1AD8"/>
    <w:rsid w:val="004C1EE0"/>
    <w:rsid w:val="004C1F32"/>
    <w:rsid w:val="004C2565"/>
    <w:rsid w:val="004C261D"/>
    <w:rsid w:val="004C282C"/>
    <w:rsid w:val="004C2E9D"/>
    <w:rsid w:val="004C336B"/>
    <w:rsid w:val="004C3F4F"/>
    <w:rsid w:val="004C411A"/>
    <w:rsid w:val="004C59A4"/>
    <w:rsid w:val="004C62B2"/>
    <w:rsid w:val="004C6817"/>
    <w:rsid w:val="004C6A65"/>
    <w:rsid w:val="004C73D7"/>
    <w:rsid w:val="004C7804"/>
    <w:rsid w:val="004C79E6"/>
    <w:rsid w:val="004C7C7F"/>
    <w:rsid w:val="004C7FAC"/>
    <w:rsid w:val="004D0155"/>
    <w:rsid w:val="004D0BCB"/>
    <w:rsid w:val="004D1700"/>
    <w:rsid w:val="004D1792"/>
    <w:rsid w:val="004D19BC"/>
    <w:rsid w:val="004D1F80"/>
    <w:rsid w:val="004D2FE6"/>
    <w:rsid w:val="004D378A"/>
    <w:rsid w:val="004D466E"/>
    <w:rsid w:val="004D47A3"/>
    <w:rsid w:val="004D5022"/>
    <w:rsid w:val="004D566E"/>
    <w:rsid w:val="004D5B99"/>
    <w:rsid w:val="004D6012"/>
    <w:rsid w:val="004D65BF"/>
    <w:rsid w:val="004D6C46"/>
    <w:rsid w:val="004D6DF8"/>
    <w:rsid w:val="004D75E1"/>
    <w:rsid w:val="004E04E3"/>
    <w:rsid w:val="004E073C"/>
    <w:rsid w:val="004E0C52"/>
    <w:rsid w:val="004E13CB"/>
    <w:rsid w:val="004E13E0"/>
    <w:rsid w:val="004E260A"/>
    <w:rsid w:val="004E30F2"/>
    <w:rsid w:val="004E334F"/>
    <w:rsid w:val="004E44CE"/>
    <w:rsid w:val="004E45DD"/>
    <w:rsid w:val="004E4ECF"/>
    <w:rsid w:val="004E523C"/>
    <w:rsid w:val="004E531F"/>
    <w:rsid w:val="004E53DB"/>
    <w:rsid w:val="004E58C1"/>
    <w:rsid w:val="004E68D8"/>
    <w:rsid w:val="004E6C78"/>
    <w:rsid w:val="004E6D1A"/>
    <w:rsid w:val="004E70AA"/>
    <w:rsid w:val="004E70AF"/>
    <w:rsid w:val="004E76C3"/>
    <w:rsid w:val="004E790A"/>
    <w:rsid w:val="004F0533"/>
    <w:rsid w:val="004F0F66"/>
    <w:rsid w:val="004F0F85"/>
    <w:rsid w:val="004F1781"/>
    <w:rsid w:val="004F1935"/>
    <w:rsid w:val="004F1CE2"/>
    <w:rsid w:val="004F232E"/>
    <w:rsid w:val="004F2722"/>
    <w:rsid w:val="004F2A8E"/>
    <w:rsid w:val="004F3421"/>
    <w:rsid w:val="004F3FC1"/>
    <w:rsid w:val="004F44AC"/>
    <w:rsid w:val="004F4E50"/>
    <w:rsid w:val="004F5146"/>
    <w:rsid w:val="004F5F7B"/>
    <w:rsid w:val="004F6025"/>
    <w:rsid w:val="00500218"/>
    <w:rsid w:val="005005DF"/>
    <w:rsid w:val="00501101"/>
    <w:rsid w:val="00501627"/>
    <w:rsid w:val="0050186F"/>
    <w:rsid w:val="005023D4"/>
    <w:rsid w:val="0050254C"/>
    <w:rsid w:val="00502F1A"/>
    <w:rsid w:val="00503460"/>
    <w:rsid w:val="005039E4"/>
    <w:rsid w:val="005049AA"/>
    <w:rsid w:val="00504C43"/>
    <w:rsid w:val="00504D33"/>
    <w:rsid w:val="00506660"/>
    <w:rsid w:val="00507C06"/>
    <w:rsid w:val="005105DB"/>
    <w:rsid w:val="00510DB0"/>
    <w:rsid w:val="00510FCF"/>
    <w:rsid w:val="00511094"/>
    <w:rsid w:val="005152E5"/>
    <w:rsid w:val="00515386"/>
    <w:rsid w:val="005162A3"/>
    <w:rsid w:val="005169E2"/>
    <w:rsid w:val="00516F4A"/>
    <w:rsid w:val="00517720"/>
    <w:rsid w:val="00517841"/>
    <w:rsid w:val="00517E24"/>
    <w:rsid w:val="00517ED0"/>
    <w:rsid w:val="005201A7"/>
    <w:rsid w:val="005206C1"/>
    <w:rsid w:val="005225BB"/>
    <w:rsid w:val="00522DE3"/>
    <w:rsid w:val="00523D9A"/>
    <w:rsid w:val="00524265"/>
    <w:rsid w:val="005249CD"/>
    <w:rsid w:val="00524B9F"/>
    <w:rsid w:val="005254DD"/>
    <w:rsid w:val="0052708A"/>
    <w:rsid w:val="0052774E"/>
    <w:rsid w:val="00527C27"/>
    <w:rsid w:val="00527FA1"/>
    <w:rsid w:val="005301BF"/>
    <w:rsid w:val="005301C1"/>
    <w:rsid w:val="005301FD"/>
    <w:rsid w:val="00530486"/>
    <w:rsid w:val="00530F1B"/>
    <w:rsid w:val="00531A5A"/>
    <w:rsid w:val="00532A2E"/>
    <w:rsid w:val="00532D05"/>
    <w:rsid w:val="00532EBB"/>
    <w:rsid w:val="00533380"/>
    <w:rsid w:val="00533D95"/>
    <w:rsid w:val="005343C3"/>
    <w:rsid w:val="005348E2"/>
    <w:rsid w:val="00535BBC"/>
    <w:rsid w:val="0053654C"/>
    <w:rsid w:val="00536B16"/>
    <w:rsid w:val="005371DB"/>
    <w:rsid w:val="00537367"/>
    <w:rsid w:val="005376E7"/>
    <w:rsid w:val="0054095E"/>
    <w:rsid w:val="00540E3B"/>
    <w:rsid w:val="00541803"/>
    <w:rsid w:val="00541D87"/>
    <w:rsid w:val="00542414"/>
    <w:rsid w:val="005424E1"/>
    <w:rsid w:val="005438E7"/>
    <w:rsid w:val="00543BE7"/>
    <w:rsid w:val="00543CDF"/>
    <w:rsid w:val="00544387"/>
    <w:rsid w:val="005444EE"/>
    <w:rsid w:val="00544639"/>
    <w:rsid w:val="00545CD6"/>
    <w:rsid w:val="00547E29"/>
    <w:rsid w:val="00547FE3"/>
    <w:rsid w:val="00550440"/>
    <w:rsid w:val="00551423"/>
    <w:rsid w:val="00551C51"/>
    <w:rsid w:val="00551DEA"/>
    <w:rsid w:val="00552840"/>
    <w:rsid w:val="00552BE0"/>
    <w:rsid w:val="00553751"/>
    <w:rsid w:val="005539C5"/>
    <w:rsid w:val="00553C1E"/>
    <w:rsid w:val="00556793"/>
    <w:rsid w:val="00556869"/>
    <w:rsid w:val="0055689C"/>
    <w:rsid w:val="00556A50"/>
    <w:rsid w:val="00557297"/>
    <w:rsid w:val="00560B9A"/>
    <w:rsid w:val="005612D7"/>
    <w:rsid w:val="00561367"/>
    <w:rsid w:val="0056260D"/>
    <w:rsid w:val="005629E7"/>
    <w:rsid w:val="0056316F"/>
    <w:rsid w:val="00564BC8"/>
    <w:rsid w:val="00564FFB"/>
    <w:rsid w:val="00565228"/>
    <w:rsid w:val="00565560"/>
    <w:rsid w:val="00565E44"/>
    <w:rsid w:val="00566030"/>
    <w:rsid w:val="00566366"/>
    <w:rsid w:val="005666C1"/>
    <w:rsid w:val="00566908"/>
    <w:rsid w:val="005677A5"/>
    <w:rsid w:val="005706F1"/>
    <w:rsid w:val="00570889"/>
    <w:rsid w:val="005709FF"/>
    <w:rsid w:val="00571770"/>
    <w:rsid w:val="00571A2A"/>
    <w:rsid w:val="00572011"/>
    <w:rsid w:val="00573508"/>
    <w:rsid w:val="00574547"/>
    <w:rsid w:val="005752B5"/>
    <w:rsid w:val="005759AA"/>
    <w:rsid w:val="00576155"/>
    <w:rsid w:val="0057615B"/>
    <w:rsid w:val="00576AEA"/>
    <w:rsid w:val="00576D31"/>
    <w:rsid w:val="00576FCC"/>
    <w:rsid w:val="00577CCC"/>
    <w:rsid w:val="00580059"/>
    <w:rsid w:val="005802DA"/>
    <w:rsid w:val="00580426"/>
    <w:rsid w:val="00580ADA"/>
    <w:rsid w:val="00580EEB"/>
    <w:rsid w:val="00581912"/>
    <w:rsid w:val="00582496"/>
    <w:rsid w:val="00582552"/>
    <w:rsid w:val="0058307C"/>
    <w:rsid w:val="00584EB3"/>
    <w:rsid w:val="00585066"/>
    <w:rsid w:val="0058513B"/>
    <w:rsid w:val="00585AAA"/>
    <w:rsid w:val="00585D87"/>
    <w:rsid w:val="00585F4D"/>
    <w:rsid w:val="00586358"/>
    <w:rsid w:val="005866A4"/>
    <w:rsid w:val="00586A88"/>
    <w:rsid w:val="00586F6C"/>
    <w:rsid w:val="00587227"/>
    <w:rsid w:val="005872E2"/>
    <w:rsid w:val="005876AB"/>
    <w:rsid w:val="00587D06"/>
    <w:rsid w:val="005906CF"/>
    <w:rsid w:val="00590935"/>
    <w:rsid w:val="00590F96"/>
    <w:rsid w:val="00591A0A"/>
    <w:rsid w:val="0059266C"/>
    <w:rsid w:val="0059273B"/>
    <w:rsid w:val="00592892"/>
    <w:rsid w:val="005928EE"/>
    <w:rsid w:val="00593534"/>
    <w:rsid w:val="005937A6"/>
    <w:rsid w:val="00593E25"/>
    <w:rsid w:val="00593FAE"/>
    <w:rsid w:val="005943D1"/>
    <w:rsid w:val="005965AE"/>
    <w:rsid w:val="00597E7D"/>
    <w:rsid w:val="00597E9D"/>
    <w:rsid w:val="005A0A6A"/>
    <w:rsid w:val="005A0CEE"/>
    <w:rsid w:val="005A0DD7"/>
    <w:rsid w:val="005A11C8"/>
    <w:rsid w:val="005A16E7"/>
    <w:rsid w:val="005A182E"/>
    <w:rsid w:val="005A1AC6"/>
    <w:rsid w:val="005A217F"/>
    <w:rsid w:val="005A27FF"/>
    <w:rsid w:val="005A4246"/>
    <w:rsid w:val="005A50E0"/>
    <w:rsid w:val="005A59DA"/>
    <w:rsid w:val="005A5A02"/>
    <w:rsid w:val="005A6D20"/>
    <w:rsid w:val="005A70C5"/>
    <w:rsid w:val="005A79F9"/>
    <w:rsid w:val="005A7E15"/>
    <w:rsid w:val="005B04F9"/>
    <w:rsid w:val="005B054E"/>
    <w:rsid w:val="005B0AE7"/>
    <w:rsid w:val="005B0DF9"/>
    <w:rsid w:val="005B12C2"/>
    <w:rsid w:val="005B1CD9"/>
    <w:rsid w:val="005B27E6"/>
    <w:rsid w:val="005B2950"/>
    <w:rsid w:val="005B297E"/>
    <w:rsid w:val="005B2ED6"/>
    <w:rsid w:val="005B3C65"/>
    <w:rsid w:val="005B3CB3"/>
    <w:rsid w:val="005B4066"/>
    <w:rsid w:val="005B44BD"/>
    <w:rsid w:val="005B49EC"/>
    <w:rsid w:val="005B582A"/>
    <w:rsid w:val="005B5F98"/>
    <w:rsid w:val="005B6C4A"/>
    <w:rsid w:val="005B6CB2"/>
    <w:rsid w:val="005B7593"/>
    <w:rsid w:val="005C04CC"/>
    <w:rsid w:val="005C0F8F"/>
    <w:rsid w:val="005C225E"/>
    <w:rsid w:val="005C259A"/>
    <w:rsid w:val="005C2C33"/>
    <w:rsid w:val="005C4F4F"/>
    <w:rsid w:val="005C50F6"/>
    <w:rsid w:val="005D016A"/>
    <w:rsid w:val="005D01CF"/>
    <w:rsid w:val="005D2386"/>
    <w:rsid w:val="005D37D0"/>
    <w:rsid w:val="005D39ED"/>
    <w:rsid w:val="005D4F61"/>
    <w:rsid w:val="005D50FC"/>
    <w:rsid w:val="005D653F"/>
    <w:rsid w:val="005E0DFE"/>
    <w:rsid w:val="005E18F0"/>
    <w:rsid w:val="005E242F"/>
    <w:rsid w:val="005E2994"/>
    <w:rsid w:val="005E29D3"/>
    <w:rsid w:val="005E2D8A"/>
    <w:rsid w:val="005E3C88"/>
    <w:rsid w:val="005E494D"/>
    <w:rsid w:val="005E4A4E"/>
    <w:rsid w:val="005E4EBD"/>
    <w:rsid w:val="005E51B0"/>
    <w:rsid w:val="005E52F4"/>
    <w:rsid w:val="005E5B7A"/>
    <w:rsid w:val="005E6219"/>
    <w:rsid w:val="005E62B8"/>
    <w:rsid w:val="005E63AB"/>
    <w:rsid w:val="005E69C1"/>
    <w:rsid w:val="005E6D61"/>
    <w:rsid w:val="005E71BA"/>
    <w:rsid w:val="005E75FD"/>
    <w:rsid w:val="005E7702"/>
    <w:rsid w:val="005E7AB2"/>
    <w:rsid w:val="005E7D5A"/>
    <w:rsid w:val="005F0B37"/>
    <w:rsid w:val="005F0D3A"/>
    <w:rsid w:val="005F145A"/>
    <w:rsid w:val="005F1C67"/>
    <w:rsid w:val="005F1E28"/>
    <w:rsid w:val="005F1E7D"/>
    <w:rsid w:val="005F21F3"/>
    <w:rsid w:val="005F2597"/>
    <w:rsid w:val="005F3211"/>
    <w:rsid w:val="005F3F77"/>
    <w:rsid w:val="005F43F9"/>
    <w:rsid w:val="005F483A"/>
    <w:rsid w:val="005F4D03"/>
    <w:rsid w:val="005F534F"/>
    <w:rsid w:val="005F58C0"/>
    <w:rsid w:val="005F5FA3"/>
    <w:rsid w:val="005F66BB"/>
    <w:rsid w:val="005F6F0D"/>
    <w:rsid w:val="005F7072"/>
    <w:rsid w:val="005F7226"/>
    <w:rsid w:val="005F766B"/>
    <w:rsid w:val="006000C8"/>
    <w:rsid w:val="006006FB"/>
    <w:rsid w:val="00601BCA"/>
    <w:rsid w:val="0060245F"/>
    <w:rsid w:val="0060357A"/>
    <w:rsid w:val="0060362E"/>
    <w:rsid w:val="0060408A"/>
    <w:rsid w:val="00604D69"/>
    <w:rsid w:val="0060511D"/>
    <w:rsid w:val="006053AD"/>
    <w:rsid w:val="00605589"/>
    <w:rsid w:val="006057E6"/>
    <w:rsid w:val="00606075"/>
    <w:rsid w:val="00607986"/>
    <w:rsid w:val="00610200"/>
    <w:rsid w:val="00610649"/>
    <w:rsid w:val="00610837"/>
    <w:rsid w:val="00611CB2"/>
    <w:rsid w:val="00611E20"/>
    <w:rsid w:val="0061295C"/>
    <w:rsid w:val="00612AFE"/>
    <w:rsid w:val="00613952"/>
    <w:rsid w:val="006160B8"/>
    <w:rsid w:val="00616706"/>
    <w:rsid w:val="006167F7"/>
    <w:rsid w:val="006168AB"/>
    <w:rsid w:val="00616C65"/>
    <w:rsid w:val="00617C12"/>
    <w:rsid w:val="006206BD"/>
    <w:rsid w:val="006206D9"/>
    <w:rsid w:val="00621232"/>
    <w:rsid w:val="006215D0"/>
    <w:rsid w:val="006216DD"/>
    <w:rsid w:val="006216F1"/>
    <w:rsid w:val="00621AB1"/>
    <w:rsid w:val="0062319A"/>
    <w:rsid w:val="00623D3D"/>
    <w:rsid w:val="00623F60"/>
    <w:rsid w:val="00623F82"/>
    <w:rsid w:val="00624BA6"/>
    <w:rsid w:val="00625182"/>
    <w:rsid w:val="006251C6"/>
    <w:rsid w:val="006252DA"/>
    <w:rsid w:val="00625823"/>
    <w:rsid w:val="00625CBE"/>
    <w:rsid w:val="00626176"/>
    <w:rsid w:val="00627441"/>
    <w:rsid w:val="006279FE"/>
    <w:rsid w:val="00627B7D"/>
    <w:rsid w:val="006301CD"/>
    <w:rsid w:val="006301E7"/>
    <w:rsid w:val="0063030E"/>
    <w:rsid w:val="00631826"/>
    <w:rsid w:val="0063209B"/>
    <w:rsid w:val="00633770"/>
    <w:rsid w:val="006339C3"/>
    <w:rsid w:val="00633C15"/>
    <w:rsid w:val="006341A0"/>
    <w:rsid w:val="006343C3"/>
    <w:rsid w:val="00634779"/>
    <w:rsid w:val="00634B88"/>
    <w:rsid w:val="006352FA"/>
    <w:rsid w:val="00636D0D"/>
    <w:rsid w:val="006371AE"/>
    <w:rsid w:val="006373F4"/>
    <w:rsid w:val="0063795B"/>
    <w:rsid w:val="006406CA"/>
    <w:rsid w:val="00642BB7"/>
    <w:rsid w:val="00642D48"/>
    <w:rsid w:val="006436ED"/>
    <w:rsid w:val="0064411D"/>
    <w:rsid w:val="00644F83"/>
    <w:rsid w:val="006452B7"/>
    <w:rsid w:val="006453AD"/>
    <w:rsid w:val="00645E0E"/>
    <w:rsid w:val="00647EC6"/>
    <w:rsid w:val="006503E6"/>
    <w:rsid w:val="00650C7D"/>
    <w:rsid w:val="006511E8"/>
    <w:rsid w:val="00651D16"/>
    <w:rsid w:val="006521E2"/>
    <w:rsid w:val="00652295"/>
    <w:rsid w:val="006539DC"/>
    <w:rsid w:val="00653FF1"/>
    <w:rsid w:val="006542ED"/>
    <w:rsid w:val="00654909"/>
    <w:rsid w:val="00654A9F"/>
    <w:rsid w:val="00655031"/>
    <w:rsid w:val="00655765"/>
    <w:rsid w:val="006567E6"/>
    <w:rsid w:val="0065765C"/>
    <w:rsid w:val="006579DF"/>
    <w:rsid w:val="00660C35"/>
    <w:rsid w:val="006618EE"/>
    <w:rsid w:val="00662640"/>
    <w:rsid w:val="006627FA"/>
    <w:rsid w:val="00663BE1"/>
    <w:rsid w:val="006640F1"/>
    <w:rsid w:val="006641AD"/>
    <w:rsid w:val="006647AE"/>
    <w:rsid w:val="00664CFC"/>
    <w:rsid w:val="00664EF4"/>
    <w:rsid w:val="0066519F"/>
    <w:rsid w:val="006659F1"/>
    <w:rsid w:val="00665B56"/>
    <w:rsid w:val="0066616A"/>
    <w:rsid w:val="00666BF6"/>
    <w:rsid w:val="00666DD9"/>
    <w:rsid w:val="00667C4F"/>
    <w:rsid w:val="006700C0"/>
    <w:rsid w:val="00671937"/>
    <w:rsid w:val="00671E0B"/>
    <w:rsid w:val="006721FF"/>
    <w:rsid w:val="006727D1"/>
    <w:rsid w:val="00673998"/>
    <w:rsid w:val="00673AAC"/>
    <w:rsid w:val="00673B6F"/>
    <w:rsid w:val="006746B6"/>
    <w:rsid w:val="0067561B"/>
    <w:rsid w:val="00675C23"/>
    <w:rsid w:val="00675E96"/>
    <w:rsid w:val="00677A64"/>
    <w:rsid w:val="00677E7D"/>
    <w:rsid w:val="0068015E"/>
    <w:rsid w:val="0068052C"/>
    <w:rsid w:val="00680934"/>
    <w:rsid w:val="00680BA0"/>
    <w:rsid w:val="006810CC"/>
    <w:rsid w:val="00681E48"/>
    <w:rsid w:val="00682712"/>
    <w:rsid w:val="0068292D"/>
    <w:rsid w:val="00683304"/>
    <w:rsid w:val="00683704"/>
    <w:rsid w:val="00683953"/>
    <w:rsid w:val="00683ADE"/>
    <w:rsid w:val="00683D79"/>
    <w:rsid w:val="006845E8"/>
    <w:rsid w:val="006846CD"/>
    <w:rsid w:val="00684828"/>
    <w:rsid w:val="00684C20"/>
    <w:rsid w:val="00685011"/>
    <w:rsid w:val="00686219"/>
    <w:rsid w:val="006866AD"/>
    <w:rsid w:val="0068780A"/>
    <w:rsid w:val="00687B64"/>
    <w:rsid w:val="00687BA7"/>
    <w:rsid w:val="00687E8B"/>
    <w:rsid w:val="00687ED7"/>
    <w:rsid w:val="00691352"/>
    <w:rsid w:val="006917D1"/>
    <w:rsid w:val="006919E9"/>
    <w:rsid w:val="00691EBC"/>
    <w:rsid w:val="00692093"/>
    <w:rsid w:val="006922D1"/>
    <w:rsid w:val="00693450"/>
    <w:rsid w:val="00694291"/>
    <w:rsid w:val="006944B4"/>
    <w:rsid w:val="00694E88"/>
    <w:rsid w:val="00695758"/>
    <w:rsid w:val="006957BB"/>
    <w:rsid w:val="00696334"/>
    <w:rsid w:val="00696DCC"/>
    <w:rsid w:val="00697C5D"/>
    <w:rsid w:val="00697D7B"/>
    <w:rsid w:val="00697ECD"/>
    <w:rsid w:val="006A0E94"/>
    <w:rsid w:val="006A19E7"/>
    <w:rsid w:val="006A23B7"/>
    <w:rsid w:val="006A251B"/>
    <w:rsid w:val="006A308C"/>
    <w:rsid w:val="006A3E11"/>
    <w:rsid w:val="006A4026"/>
    <w:rsid w:val="006A4F06"/>
    <w:rsid w:val="006A51F7"/>
    <w:rsid w:val="006A55DF"/>
    <w:rsid w:val="006A60E6"/>
    <w:rsid w:val="006A6117"/>
    <w:rsid w:val="006A641B"/>
    <w:rsid w:val="006A6996"/>
    <w:rsid w:val="006A7D0E"/>
    <w:rsid w:val="006A7EF3"/>
    <w:rsid w:val="006A7FE2"/>
    <w:rsid w:val="006B0193"/>
    <w:rsid w:val="006B0F44"/>
    <w:rsid w:val="006B1C30"/>
    <w:rsid w:val="006B1E72"/>
    <w:rsid w:val="006B20E8"/>
    <w:rsid w:val="006B2504"/>
    <w:rsid w:val="006B263F"/>
    <w:rsid w:val="006B288D"/>
    <w:rsid w:val="006B3845"/>
    <w:rsid w:val="006B3F56"/>
    <w:rsid w:val="006B4B3F"/>
    <w:rsid w:val="006B537F"/>
    <w:rsid w:val="006B55FA"/>
    <w:rsid w:val="006B5B08"/>
    <w:rsid w:val="006B5E23"/>
    <w:rsid w:val="006B5E30"/>
    <w:rsid w:val="006B6B9E"/>
    <w:rsid w:val="006B7384"/>
    <w:rsid w:val="006B7AAB"/>
    <w:rsid w:val="006C2080"/>
    <w:rsid w:val="006C23EF"/>
    <w:rsid w:val="006C2C35"/>
    <w:rsid w:val="006C2C6E"/>
    <w:rsid w:val="006C2FA6"/>
    <w:rsid w:val="006C4C73"/>
    <w:rsid w:val="006C4E38"/>
    <w:rsid w:val="006C5928"/>
    <w:rsid w:val="006C5A49"/>
    <w:rsid w:val="006C5CDD"/>
    <w:rsid w:val="006C6AC7"/>
    <w:rsid w:val="006C79CB"/>
    <w:rsid w:val="006C7C2C"/>
    <w:rsid w:val="006D0F1D"/>
    <w:rsid w:val="006D285C"/>
    <w:rsid w:val="006D3177"/>
    <w:rsid w:val="006D32E9"/>
    <w:rsid w:val="006D3D91"/>
    <w:rsid w:val="006D3ED3"/>
    <w:rsid w:val="006D442E"/>
    <w:rsid w:val="006D4587"/>
    <w:rsid w:val="006D53F7"/>
    <w:rsid w:val="006D59AC"/>
    <w:rsid w:val="006D638B"/>
    <w:rsid w:val="006D6926"/>
    <w:rsid w:val="006D6F9D"/>
    <w:rsid w:val="006D7285"/>
    <w:rsid w:val="006D7421"/>
    <w:rsid w:val="006D7469"/>
    <w:rsid w:val="006D7553"/>
    <w:rsid w:val="006E04F0"/>
    <w:rsid w:val="006E1530"/>
    <w:rsid w:val="006E2B29"/>
    <w:rsid w:val="006E2B85"/>
    <w:rsid w:val="006E3C01"/>
    <w:rsid w:val="006E4298"/>
    <w:rsid w:val="006E4926"/>
    <w:rsid w:val="006E4E4A"/>
    <w:rsid w:val="006E4EB1"/>
    <w:rsid w:val="006E558E"/>
    <w:rsid w:val="006E5C9D"/>
    <w:rsid w:val="006E5CAF"/>
    <w:rsid w:val="006E66D6"/>
    <w:rsid w:val="006E6873"/>
    <w:rsid w:val="006E6CD6"/>
    <w:rsid w:val="006E6E20"/>
    <w:rsid w:val="006E7553"/>
    <w:rsid w:val="006E7D0F"/>
    <w:rsid w:val="006F008B"/>
    <w:rsid w:val="006F07DA"/>
    <w:rsid w:val="006F117C"/>
    <w:rsid w:val="006F209C"/>
    <w:rsid w:val="006F24C1"/>
    <w:rsid w:val="006F264A"/>
    <w:rsid w:val="006F3229"/>
    <w:rsid w:val="006F32C8"/>
    <w:rsid w:val="006F3B51"/>
    <w:rsid w:val="006F554F"/>
    <w:rsid w:val="006F5BAD"/>
    <w:rsid w:val="006F5C74"/>
    <w:rsid w:val="006F6057"/>
    <w:rsid w:val="006F6BEC"/>
    <w:rsid w:val="006F71C3"/>
    <w:rsid w:val="006F7A85"/>
    <w:rsid w:val="006F7E26"/>
    <w:rsid w:val="00700BAD"/>
    <w:rsid w:val="00700C89"/>
    <w:rsid w:val="00701765"/>
    <w:rsid w:val="007021C1"/>
    <w:rsid w:val="00703101"/>
    <w:rsid w:val="00703C18"/>
    <w:rsid w:val="0070442C"/>
    <w:rsid w:val="00704439"/>
    <w:rsid w:val="00704B59"/>
    <w:rsid w:val="007059FB"/>
    <w:rsid w:val="00705D2A"/>
    <w:rsid w:val="00706370"/>
    <w:rsid w:val="0070650C"/>
    <w:rsid w:val="007069A5"/>
    <w:rsid w:val="00706BE0"/>
    <w:rsid w:val="00706DDB"/>
    <w:rsid w:val="00707245"/>
    <w:rsid w:val="00707326"/>
    <w:rsid w:val="00707EAB"/>
    <w:rsid w:val="00710668"/>
    <w:rsid w:val="00711EC5"/>
    <w:rsid w:val="00712398"/>
    <w:rsid w:val="00712451"/>
    <w:rsid w:val="007128E6"/>
    <w:rsid w:val="00712D12"/>
    <w:rsid w:val="00713254"/>
    <w:rsid w:val="00713FB9"/>
    <w:rsid w:val="0071491B"/>
    <w:rsid w:val="00714C2F"/>
    <w:rsid w:val="00715836"/>
    <w:rsid w:val="00716150"/>
    <w:rsid w:val="00716285"/>
    <w:rsid w:val="007166F4"/>
    <w:rsid w:val="0071672F"/>
    <w:rsid w:val="0071760E"/>
    <w:rsid w:val="00720B4C"/>
    <w:rsid w:val="00721786"/>
    <w:rsid w:val="00721DC3"/>
    <w:rsid w:val="00721EE7"/>
    <w:rsid w:val="00721F17"/>
    <w:rsid w:val="0072205D"/>
    <w:rsid w:val="007223BC"/>
    <w:rsid w:val="00722942"/>
    <w:rsid w:val="00722A7B"/>
    <w:rsid w:val="00723476"/>
    <w:rsid w:val="00723490"/>
    <w:rsid w:val="0072410C"/>
    <w:rsid w:val="00724612"/>
    <w:rsid w:val="00725273"/>
    <w:rsid w:val="0072534A"/>
    <w:rsid w:val="007257F0"/>
    <w:rsid w:val="007258EA"/>
    <w:rsid w:val="0072615C"/>
    <w:rsid w:val="007265B5"/>
    <w:rsid w:val="0072698A"/>
    <w:rsid w:val="00726A58"/>
    <w:rsid w:val="00726CFD"/>
    <w:rsid w:val="00726D85"/>
    <w:rsid w:val="007276D0"/>
    <w:rsid w:val="00727F15"/>
    <w:rsid w:val="007301AE"/>
    <w:rsid w:val="007319FC"/>
    <w:rsid w:val="00733203"/>
    <w:rsid w:val="007332DE"/>
    <w:rsid w:val="007344C9"/>
    <w:rsid w:val="00734597"/>
    <w:rsid w:val="00734711"/>
    <w:rsid w:val="007349D7"/>
    <w:rsid w:val="0073526A"/>
    <w:rsid w:val="00735AA5"/>
    <w:rsid w:val="00735B20"/>
    <w:rsid w:val="00736DDB"/>
    <w:rsid w:val="00740067"/>
    <w:rsid w:val="007409BB"/>
    <w:rsid w:val="00740F2F"/>
    <w:rsid w:val="00741230"/>
    <w:rsid w:val="00741337"/>
    <w:rsid w:val="00741D7A"/>
    <w:rsid w:val="00742088"/>
    <w:rsid w:val="0074210C"/>
    <w:rsid w:val="00743799"/>
    <w:rsid w:val="00743C1B"/>
    <w:rsid w:val="007443E3"/>
    <w:rsid w:val="00744E47"/>
    <w:rsid w:val="00744F4A"/>
    <w:rsid w:val="00745549"/>
    <w:rsid w:val="0074635C"/>
    <w:rsid w:val="00746FA8"/>
    <w:rsid w:val="00750234"/>
    <w:rsid w:val="007505E9"/>
    <w:rsid w:val="00750DD0"/>
    <w:rsid w:val="00750FC3"/>
    <w:rsid w:val="00751BCE"/>
    <w:rsid w:val="00753F92"/>
    <w:rsid w:val="00754A49"/>
    <w:rsid w:val="00754FEC"/>
    <w:rsid w:val="0075564C"/>
    <w:rsid w:val="0075665B"/>
    <w:rsid w:val="0075701A"/>
    <w:rsid w:val="00757550"/>
    <w:rsid w:val="0075759A"/>
    <w:rsid w:val="00757AB7"/>
    <w:rsid w:val="00760021"/>
    <w:rsid w:val="0076069A"/>
    <w:rsid w:val="00761442"/>
    <w:rsid w:val="00761BAD"/>
    <w:rsid w:val="00761C9A"/>
    <w:rsid w:val="00762773"/>
    <w:rsid w:val="007638D4"/>
    <w:rsid w:val="007639CD"/>
    <w:rsid w:val="00764121"/>
    <w:rsid w:val="007642B5"/>
    <w:rsid w:val="0076599A"/>
    <w:rsid w:val="00765F15"/>
    <w:rsid w:val="0076686E"/>
    <w:rsid w:val="00766C8B"/>
    <w:rsid w:val="00767857"/>
    <w:rsid w:val="0077102F"/>
    <w:rsid w:val="00771035"/>
    <w:rsid w:val="0077128D"/>
    <w:rsid w:val="00771589"/>
    <w:rsid w:val="00771606"/>
    <w:rsid w:val="00771B8A"/>
    <w:rsid w:val="00772670"/>
    <w:rsid w:val="00772EA9"/>
    <w:rsid w:val="00773CF2"/>
    <w:rsid w:val="007745C3"/>
    <w:rsid w:val="007747C1"/>
    <w:rsid w:val="0077570C"/>
    <w:rsid w:val="007759C0"/>
    <w:rsid w:val="00775EC6"/>
    <w:rsid w:val="00776416"/>
    <w:rsid w:val="007809C0"/>
    <w:rsid w:val="00781A6B"/>
    <w:rsid w:val="00781ED7"/>
    <w:rsid w:val="00782415"/>
    <w:rsid w:val="0078243F"/>
    <w:rsid w:val="0078259F"/>
    <w:rsid w:val="00782D8A"/>
    <w:rsid w:val="00783B5F"/>
    <w:rsid w:val="00783D25"/>
    <w:rsid w:val="00783EDA"/>
    <w:rsid w:val="00783F6B"/>
    <w:rsid w:val="00784159"/>
    <w:rsid w:val="007869D4"/>
    <w:rsid w:val="00786B8E"/>
    <w:rsid w:val="00787482"/>
    <w:rsid w:val="00787612"/>
    <w:rsid w:val="00787D20"/>
    <w:rsid w:val="00787D86"/>
    <w:rsid w:val="00790692"/>
    <w:rsid w:val="00791065"/>
    <w:rsid w:val="00793067"/>
    <w:rsid w:val="0079323E"/>
    <w:rsid w:val="00793CC9"/>
    <w:rsid w:val="007942A5"/>
    <w:rsid w:val="00794AE6"/>
    <w:rsid w:val="00794F9A"/>
    <w:rsid w:val="00795B59"/>
    <w:rsid w:val="00796820"/>
    <w:rsid w:val="00796C6A"/>
    <w:rsid w:val="00796E4B"/>
    <w:rsid w:val="0079739A"/>
    <w:rsid w:val="007A2110"/>
    <w:rsid w:val="007A27CD"/>
    <w:rsid w:val="007A2DBE"/>
    <w:rsid w:val="007A3A3A"/>
    <w:rsid w:val="007A3F50"/>
    <w:rsid w:val="007A4046"/>
    <w:rsid w:val="007A44F5"/>
    <w:rsid w:val="007A4C2D"/>
    <w:rsid w:val="007A4C2F"/>
    <w:rsid w:val="007A52DC"/>
    <w:rsid w:val="007A5897"/>
    <w:rsid w:val="007A591A"/>
    <w:rsid w:val="007A5CC0"/>
    <w:rsid w:val="007A6D67"/>
    <w:rsid w:val="007A7404"/>
    <w:rsid w:val="007B0B23"/>
    <w:rsid w:val="007B0DDC"/>
    <w:rsid w:val="007B1515"/>
    <w:rsid w:val="007B1595"/>
    <w:rsid w:val="007B1756"/>
    <w:rsid w:val="007B1882"/>
    <w:rsid w:val="007B3191"/>
    <w:rsid w:val="007B3EFB"/>
    <w:rsid w:val="007B4B53"/>
    <w:rsid w:val="007B5933"/>
    <w:rsid w:val="007B78F7"/>
    <w:rsid w:val="007C03B6"/>
    <w:rsid w:val="007C13CF"/>
    <w:rsid w:val="007C1E0B"/>
    <w:rsid w:val="007C1F07"/>
    <w:rsid w:val="007C2C2E"/>
    <w:rsid w:val="007C2FCD"/>
    <w:rsid w:val="007C35B4"/>
    <w:rsid w:val="007C4066"/>
    <w:rsid w:val="007C5771"/>
    <w:rsid w:val="007C5A4E"/>
    <w:rsid w:val="007C5B41"/>
    <w:rsid w:val="007C5CDD"/>
    <w:rsid w:val="007C6797"/>
    <w:rsid w:val="007C6C6D"/>
    <w:rsid w:val="007C7224"/>
    <w:rsid w:val="007D0318"/>
    <w:rsid w:val="007D0DCC"/>
    <w:rsid w:val="007D11D5"/>
    <w:rsid w:val="007D13C8"/>
    <w:rsid w:val="007D1521"/>
    <w:rsid w:val="007D21C1"/>
    <w:rsid w:val="007D23CE"/>
    <w:rsid w:val="007D2C53"/>
    <w:rsid w:val="007D2F61"/>
    <w:rsid w:val="007D30BA"/>
    <w:rsid w:val="007D3487"/>
    <w:rsid w:val="007D367D"/>
    <w:rsid w:val="007D48EB"/>
    <w:rsid w:val="007D525D"/>
    <w:rsid w:val="007D5C55"/>
    <w:rsid w:val="007D5DB5"/>
    <w:rsid w:val="007D631C"/>
    <w:rsid w:val="007D73E8"/>
    <w:rsid w:val="007E0242"/>
    <w:rsid w:val="007E06DB"/>
    <w:rsid w:val="007E0C6C"/>
    <w:rsid w:val="007E0E6D"/>
    <w:rsid w:val="007E1828"/>
    <w:rsid w:val="007E21E4"/>
    <w:rsid w:val="007E2732"/>
    <w:rsid w:val="007E2CD2"/>
    <w:rsid w:val="007E2F81"/>
    <w:rsid w:val="007E312D"/>
    <w:rsid w:val="007E38BB"/>
    <w:rsid w:val="007E3FBB"/>
    <w:rsid w:val="007E554A"/>
    <w:rsid w:val="007E6FCE"/>
    <w:rsid w:val="007E7172"/>
    <w:rsid w:val="007E7B8F"/>
    <w:rsid w:val="007E7BD1"/>
    <w:rsid w:val="007F001D"/>
    <w:rsid w:val="007F00AB"/>
    <w:rsid w:val="007F0549"/>
    <w:rsid w:val="007F07F1"/>
    <w:rsid w:val="007F096B"/>
    <w:rsid w:val="007F1D4E"/>
    <w:rsid w:val="007F22FD"/>
    <w:rsid w:val="007F3252"/>
    <w:rsid w:val="007F3396"/>
    <w:rsid w:val="007F4001"/>
    <w:rsid w:val="007F4D1D"/>
    <w:rsid w:val="007F4D7A"/>
    <w:rsid w:val="007F585B"/>
    <w:rsid w:val="007F7747"/>
    <w:rsid w:val="00800745"/>
    <w:rsid w:val="0080075A"/>
    <w:rsid w:val="0080082D"/>
    <w:rsid w:val="00800CC9"/>
    <w:rsid w:val="0080120C"/>
    <w:rsid w:val="00802157"/>
    <w:rsid w:val="008038E4"/>
    <w:rsid w:val="00804C22"/>
    <w:rsid w:val="00806936"/>
    <w:rsid w:val="008073CD"/>
    <w:rsid w:val="00810B76"/>
    <w:rsid w:val="00811140"/>
    <w:rsid w:val="008118DA"/>
    <w:rsid w:val="00812106"/>
    <w:rsid w:val="008121CF"/>
    <w:rsid w:val="008126E1"/>
    <w:rsid w:val="008129EA"/>
    <w:rsid w:val="00813926"/>
    <w:rsid w:val="00813E8F"/>
    <w:rsid w:val="0081482E"/>
    <w:rsid w:val="0081506D"/>
    <w:rsid w:val="0081509C"/>
    <w:rsid w:val="00815207"/>
    <w:rsid w:val="00817418"/>
    <w:rsid w:val="00817DD6"/>
    <w:rsid w:val="00817EE5"/>
    <w:rsid w:val="00820E0B"/>
    <w:rsid w:val="0082197C"/>
    <w:rsid w:val="00822576"/>
    <w:rsid w:val="0082262C"/>
    <w:rsid w:val="00823C37"/>
    <w:rsid w:val="008242E0"/>
    <w:rsid w:val="00824AD5"/>
    <w:rsid w:val="00824E95"/>
    <w:rsid w:val="0082594F"/>
    <w:rsid w:val="00825ACE"/>
    <w:rsid w:val="00825D28"/>
    <w:rsid w:val="008265EE"/>
    <w:rsid w:val="00826602"/>
    <w:rsid w:val="00826776"/>
    <w:rsid w:val="008268E7"/>
    <w:rsid w:val="00826C5C"/>
    <w:rsid w:val="00826ECC"/>
    <w:rsid w:val="008276B2"/>
    <w:rsid w:val="00827BFC"/>
    <w:rsid w:val="00830107"/>
    <w:rsid w:val="00831BC8"/>
    <w:rsid w:val="00831E8D"/>
    <w:rsid w:val="00833697"/>
    <w:rsid w:val="00833CD4"/>
    <w:rsid w:val="00834C22"/>
    <w:rsid w:val="00834D26"/>
    <w:rsid w:val="00834EFA"/>
    <w:rsid w:val="00835617"/>
    <w:rsid w:val="008357E7"/>
    <w:rsid w:val="00835872"/>
    <w:rsid w:val="0083599C"/>
    <w:rsid w:val="00835F29"/>
    <w:rsid w:val="008367DE"/>
    <w:rsid w:val="00836B48"/>
    <w:rsid w:val="008374B1"/>
    <w:rsid w:val="0083764E"/>
    <w:rsid w:val="00837D05"/>
    <w:rsid w:val="008400A8"/>
    <w:rsid w:val="00840C0B"/>
    <w:rsid w:val="0084166C"/>
    <w:rsid w:val="00841690"/>
    <w:rsid w:val="00841BBE"/>
    <w:rsid w:val="008424A6"/>
    <w:rsid w:val="008432AA"/>
    <w:rsid w:val="00843379"/>
    <w:rsid w:val="00843A2B"/>
    <w:rsid w:val="00843A39"/>
    <w:rsid w:val="00843B8C"/>
    <w:rsid w:val="00843DA3"/>
    <w:rsid w:val="00844783"/>
    <w:rsid w:val="00845692"/>
    <w:rsid w:val="00845EE2"/>
    <w:rsid w:val="00845FB5"/>
    <w:rsid w:val="00846D39"/>
    <w:rsid w:val="0084794C"/>
    <w:rsid w:val="00847B39"/>
    <w:rsid w:val="00850009"/>
    <w:rsid w:val="008501C0"/>
    <w:rsid w:val="00851630"/>
    <w:rsid w:val="00851AB7"/>
    <w:rsid w:val="00851EB0"/>
    <w:rsid w:val="0085249D"/>
    <w:rsid w:val="008525A1"/>
    <w:rsid w:val="0085328E"/>
    <w:rsid w:val="008534BB"/>
    <w:rsid w:val="00853CB1"/>
    <w:rsid w:val="00853CFD"/>
    <w:rsid w:val="00854646"/>
    <w:rsid w:val="0085498E"/>
    <w:rsid w:val="008567AE"/>
    <w:rsid w:val="00856A9C"/>
    <w:rsid w:val="00860D0F"/>
    <w:rsid w:val="00861765"/>
    <w:rsid w:val="0086208C"/>
    <w:rsid w:val="00862313"/>
    <w:rsid w:val="00862725"/>
    <w:rsid w:val="00862B25"/>
    <w:rsid w:val="00862C7E"/>
    <w:rsid w:val="00863025"/>
    <w:rsid w:val="00863A7B"/>
    <w:rsid w:val="00863DF2"/>
    <w:rsid w:val="00864155"/>
    <w:rsid w:val="00864804"/>
    <w:rsid w:val="00864A59"/>
    <w:rsid w:val="00864D67"/>
    <w:rsid w:val="0086542A"/>
    <w:rsid w:val="00865CEB"/>
    <w:rsid w:val="00866B39"/>
    <w:rsid w:val="00866C7D"/>
    <w:rsid w:val="00866CFE"/>
    <w:rsid w:val="008678B5"/>
    <w:rsid w:val="00867AE1"/>
    <w:rsid w:val="008702DF"/>
    <w:rsid w:val="00870339"/>
    <w:rsid w:val="008703B2"/>
    <w:rsid w:val="00870E89"/>
    <w:rsid w:val="00870FCE"/>
    <w:rsid w:val="0087265A"/>
    <w:rsid w:val="00872E8C"/>
    <w:rsid w:val="0087318F"/>
    <w:rsid w:val="00873B90"/>
    <w:rsid w:val="00874ADE"/>
    <w:rsid w:val="00875F96"/>
    <w:rsid w:val="00876FDB"/>
    <w:rsid w:val="00876FFF"/>
    <w:rsid w:val="008770DD"/>
    <w:rsid w:val="008773AC"/>
    <w:rsid w:val="00880F78"/>
    <w:rsid w:val="00881AE3"/>
    <w:rsid w:val="00881F80"/>
    <w:rsid w:val="0088243C"/>
    <w:rsid w:val="0088328C"/>
    <w:rsid w:val="00883664"/>
    <w:rsid w:val="0088394E"/>
    <w:rsid w:val="00883B70"/>
    <w:rsid w:val="0088437B"/>
    <w:rsid w:val="00884FE5"/>
    <w:rsid w:val="00885975"/>
    <w:rsid w:val="00885D82"/>
    <w:rsid w:val="00886D7E"/>
    <w:rsid w:val="00886F76"/>
    <w:rsid w:val="00887656"/>
    <w:rsid w:val="00887EA8"/>
    <w:rsid w:val="00887EE5"/>
    <w:rsid w:val="008903AA"/>
    <w:rsid w:val="00891C3F"/>
    <w:rsid w:val="00891DB9"/>
    <w:rsid w:val="00892106"/>
    <w:rsid w:val="0089348C"/>
    <w:rsid w:val="00893A69"/>
    <w:rsid w:val="008941EB"/>
    <w:rsid w:val="00894A64"/>
    <w:rsid w:val="00894D9D"/>
    <w:rsid w:val="00894F09"/>
    <w:rsid w:val="00894FDA"/>
    <w:rsid w:val="008956DC"/>
    <w:rsid w:val="00895CA8"/>
    <w:rsid w:val="0089633D"/>
    <w:rsid w:val="008973BE"/>
    <w:rsid w:val="008A00A1"/>
    <w:rsid w:val="008A01E2"/>
    <w:rsid w:val="008A0772"/>
    <w:rsid w:val="008A15D4"/>
    <w:rsid w:val="008A2398"/>
    <w:rsid w:val="008A35D0"/>
    <w:rsid w:val="008A3BED"/>
    <w:rsid w:val="008A3D40"/>
    <w:rsid w:val="008A3EF3"/>
    <w:rsid w:val="008A5592"/>
    <w:rsid w:val="008A5A97"/>
    <w:rsid w:val="008A663D"/>
    <w:rsid w:val="008A6DA8"/>
    <w:rsid w:val="008A6E22"/>
    <w:rsid w:val="008A6E41"/>
    <w:rsid w:val="008A6E81"/>
    <w:rsid w:val="008A7335"/>
    <w:rsid w:val="008A78DE"/>
    <w:rsid w:val="008B1084"/>
    <w:rsid w:val="008B1621"/>
    <w:rsid w:val="008B2CB8"/>
    <w:rsid w:val="008B30A2"/>
    <w:rsid w:val="008B3385"/>
    <w:rsid w:val="008B4A74"/>
    <w:rsid w:val="008B4F2A"/>
    <w:rsid w:val="008B5375"/>
    <w:rsid w:val="008B5A2E"/>
    <w:rsid w:val="008B5E62"/>
    <w:rsid w:val="008B615A"/>
    <w:rsid w:val="008B68E0"/>
    <w:rsid w:val="008B714A"/>
    <w:rsid w:val="008C0012"/>
    <w:rsid w:val="008C0188"/>
    <w:rsid w:val="008C105F"/>
    <w:rsid w:val="008C113C"/>
    <w:rsid w:val="008C172A"/>
    <w:rsid w:val="008C17D7"/>
    <w:rsid w:val="008C1DAF"/>
    <w:rsid w:val="008C20BD"/>
    <w:rsid w:val="008C31E6"/>
    <w:rsid w:val="008C35D1"/>
    <w:rsid w:val="008C4094"/>
    <w:rsid w:val="008C46D5"/>
    <w:rsid w:val="008C4785"/>
    <w:rsid w:val="008C4FBD"/>
    <w:rsid w:val="008C5211"/>
    <w:rsid w:val="008C535B"/>
    <w:rsid w:val="008C5A94"/>
    <w:rsid w:val="008C6930"/>
    <w:rsid w:val="008C69A9"/>
    <w:rsid w:val="008C7BCF"/>
    <w:rsid w:val="008C7D2F"/>
    <w:rsid w:val="008C7E1E"/>
    <w:rsid w:val="008D14C6"/>
    <w:rsid w:val="008D1D3C"/>
    <w:rsid w:val="008D229A"/>
    <w:rsid w:val="008D2540"/>
    <w:rsid w:val="008D35E7"/>
    <w:rsid w:val="008D4520"/>
    <w:rsid w:val="008D4A63"/>
    <w:rsid w:val="008D653C"/>
    <w:rsid w:val="008D7117"/>
    <w:rsid w:val="008D7500"/>
    <w:rsid w:val="008D788C"/>
    <w:rsid w:val="008E19FA"/>
    <w:rsid w:val="008E1C8A"/>
    <w:rsid w:val="008E34B7"/>
    <w:rsid w:val="008E3C10"/>
    <w:rsid w:val="008E4958"/>
    <w:rsid w:val="008E4B0E"/>
    <w:rsid w:val="008E4B55"/>
    <w:rsid w:val="008E6327"/>
    <w:rsid w:val="008E6565"/>
    <w:rsid w:val="008E68A6"/>
    <w:rsid w:val="008E6D99"/>
    <w:rsid w:val="008E7463"/>
    <w:rsid w:val="008E78E5"/>
    <w:rsid w:val="008E7C5F"/>
    <w:rsid w:val="008E7D01"/>
    <w:rsid w:val="008F00AE"/>
    <w:rsid w:val="008F0621"/>
    <w:rsid w:val="008F0B68"/>
    <w:rsid w:val="008F10F2"/>
    <w:rsid w:val="008F1227"/>
    <w:rsid w:val="008F2B0C"/>
    <w:rsid w:val="008F3A71"/>
    <w:rsid w:val="008F440C"/>
    <w:rsid w:val="008F4450"/>
    <w:rsid w:val="008F45E1"/>
    <w:rsid w:val="008F4979"/>
    <w:rsid w:val="008F551E"/>
    <w:rsid w:val="008F5AC7"/>
    <w:rsid w:val="008F694B"/>
    <w:rsid w:val="008F72E1"/>
    <w:rsid w:val="008F770F"/>
    <w:rsid w:val="00900602"/>
    <w:rsid w:val="00900720"/>
    <w:rsid w:val="00900965"/>
    <w:rsid w:val="0090224B"/>
    <w:rsid w:val="00902766"/>
    <w:rsid w:val="0090283A"/>
    <w:rsid w:val="00902E11"/>
    <w:rsid w:val="00903199"/>
    <w:rsid w:val="00906D5B"/>
    <w:rsid w:val="00907260"/>
    <w:rsid w:val="009102A6"/>
    <w:rsid w:val="00910798"/>
    <w:rsid w:val="00911203"/>
    <w:rsid w:val="00911428"/>
    <w:rsid w:val="00911534"/>
    <w:rsid w:val="00911863"/>
    <w:rsid w:val="00911CB1"/>
    <w:rsid w:val="009120EB"/>
    <w:rsid w:val="009120F7"/>
    <w:rsid w:val="009120F8"/>
    <w:rsid w:val="0091279E"/>
    <w:rsid w:val="00913136"/>
    <w:rsid w:val="00913417"/>
    <w:rsid w:val="00913977"/>
    <w:rsid w:val="00914AB7"/>
    <w:rsid w:val="009151E0"/>
    <w:rsid w:val="00916326"/>
    <w:rsid w:val="00920818"/>
    <w:rsid w:val="00920F16"/>
    <w:rsid w:val="00922501"/>
    <w:rsid w:val="00922507"/>
    <w:rsid w:val="009231BF"/>
    <w:rsid w:val="0092400C"/>
    <w:rsid w:val="009240EA"/>
    <w:rsid w:val="009242F6"/>
    <w:rsid w:val="009244A2"/>
    <w:rsid w:val="00924A34"/>
    <w:rsid w:val="00925AE4"/>
    <w:rsid w:val="00925D9E"/>
    <w:rsid w:val="00925DB9"/>
    <w:rsid w:val="009261A0"/>
    <w:rsid w:val="00927C8E"/>
    <w:rsid w:val="00930AD5"/>
    <w:rsid w:val="00930D86"/>
    <w:rsid w:val="00931A6C"/>
    <w:rsid w:val="00932803"/>
    <w:rsid w:val="009328E5"/>
    <w:rsid w:val="00932D51"/>
    <w:rsid w:val="00933107"/>
    <w:rsid w:val="0093365A"/>
    <w:rsid w:val="0093436A"/>
    <w:rsid w:val="0093438A"/>
    <w:rsid w:val="009349C9"/>
    <w:rsid w:val="00934B9B"/>
    <w:rsid w:val="009350D7"/>
    <w:rsid w:val="00935779"/>
    <w:rsid w:val="009358D2"/>
    <w:rsid w:val="00936BFE"/>
    <w:rsid w:val="0094009D"/>
    <w:rsid w:val="009403B4"/>
    <w:rsid w:val="00940CF9"/>
    <w:rsid w:val="009410B9"/>
    <w:rsid w:val="00941361"/>
    <w:rsid w:val="00941411"/>
    <w:rsid w:val="00941D69"/>
    <w:rsid w:val="00942049"/>
    <w:rsid w:val="009421D3"/>
    <w:rsid w:val="009422A7"/>
    <w:rsid w:val="00942948"/>
    <w:rsid w:val="00942DD5"/>
    <w:rsid w:val="00943369"/>
    <w:rsid w:val="0094396F"/>
    <w:rsid w:val="00943DD5"/>
    <w:rsid w:val="00945B10"/>
    <w:rsid w:val="00946482"/>
    <w:rsid w:val="0094667F"/>
    <w:rsid w:val="0094668C"/>
    <w:rsid w:val="0094689E"/>
    <w:rsid w:val="00946DCC"/>
    <w:rsid w:val="0094764A"/>
    <w:rsid w:val="009513AA"/>
    <w:rsid w:val="009515BA"/>
    <w:rsid w:val="0095188A"/>
    <w:rsid w:val="00951D1D"/>
    <w:rsid w:val="009523D7"/>
    <w:rsid w:val="0095275E"/>
    <w:rsid w:val="009531D8"/>
    <w:rsid w:val="00953644"/>
    <w:rsid w:val="00953D5E"/>
    <w:rsid w:val="00954949"/>
    <w:rsid w:val="0095496A"/>
    <w:rsid w:val="00955BAD"/>
    <w:rsid w:val="00955C06"/>
    <w:rsid w:val="00956965"/>
    <w:rsid w:val="00956CC7"/>
    <w:rsid w:val="00956F66"/>
    <w:rsid w:val="00960079"/>
    <w:rsid w:val="00960928"/>
    <w:rsid w:val="00960B89"/>
    <w:rsid w:val="00960F19"/>
    <w:rsid w:val="00961B11"/>
    <w:rsid w:val="009622E1"/>
    <w:rsid w:val="009628C0"/>
    <w:rsid w:val="00962A8F"/>
    <w:rsid w:val="00962B73"/>
    <w:rsid w:val="00964D03"/>
    <w:rsid w:val="00965088"/>
    <w:rsid w:val="00965243"/>
    <w:rsid w:val="00966715"/>
    <w:rsid w:val="00966BE1"/>
    <w:rsid w:val="0096744A"/>
    <w:rsid w:val="00967C62"/>
    <w:rsid w:val="0097016D"/>
    <w:rsid w:val="00971157"/>
    <w:rsid w:val="009715FA"/>
    <w:rsid w:val="00971EE2"/>
    <w:rsid w:val="00972182"/>
    <w:rsid w:val="00972601"/>
    <w:rsid w:val="00973167"/>
    <w:rsid w:val="00973973"/>
    <w:rsid w:val="00974276"/>
    <w:rsid w:val="00974974"/>
    <w:rsid w:val="00974CBC"/>
    <w:rsid w:val="00974E3E"/>
    <w:rsid w:val="009753A3"/>
    <w:rsid w:val="00975F33"/>
    <w:rsid w:val="009763C6"/>
    <w:rsid w:val="009767CC"/>
    <w:rsid w:val="00977408"/>
    <w:rsid w:val="00977B4E"/>
    <w:rsid w:val="00977D29"/>
    <w:rsid w:val="00980405"/>
    <w:rsid w:val="00981A26"/>
    <w:rsid w:val="00983E53"/>
    <w:rsid w:val="009843EA"/>
    <w:rsid w:val="00985250"/>
    <w:rsid w:val="0098568B"/>
    <w:rsid w:val="009867B3"/>
    <w:rsid w:val="00986CE2"/>
    <w:rsid w:val="00987E8F"/>
    <w:rsid w:val="00990337"/>
    <w:rsid w:val="00990757"/>
    <w:rsid w:val="00990974"/>
    <w:rsid w:val="009911ED"/>
    <w:rsid w:val="00991294"/>
    <w:rsid w:val="00991732"/>
    <w:rsid w:val="00991F6A"/>
    <w:rsid w:val="00993EC9"/>
    <w:rsid w:val="00994385"/>
    <w:rsid w:val="00994786"/>
    <w:rsid w:val="00994AE4"/>
    <w:rsid w:val="00994B7B"/>
    <w:rsid w:val="00994D64"/>
    <w:rsid w:val="00994FE7"/>
    <w:rsid w:val="009957A9"/>
    <w:rsid w:val="00995F61"/>
    <w:rsid w:val="00996529"/>
    <w:rsid w:val="0099672F"/>
    <w:rsid w:val="00997330"/>
    <w:rsid w:val="00997378"/>
    <w:rsid w:val="009974D0"/>
    <w:rsid w:val="0099792E"/>
    <w:rsid w:val="009A03AF"/>
    <w:rsid w:val="009A040E"/>
    <w:rsid w:val="009A1068"/>
    <w:rsid w:val="009A10B3"/>
    <w:rsid w:val="009A1B9E"/>
    <w:rsid w:val="009A2481"/>
    <w:rsid w:val="009A2EC3"/>
    <w:rsid w:val="009A313C"/>
    <w:rsid w:val="009A314A"/>
    <w:rsid w:val="009A4A7D"/>
    <w:rsid w:val="009A4B15"/>
    <w:rsid w:val="009A4B3C"/>
    <w:rsid w:val="009A4EC7"/>
    <w:rsid w:val="009A520A"/>
    <w:rsid w:val="009A71C0"/>
    <w:rsid w:val="009A79BC"/>
    <w:rsid w:val="009A7CBB"/>
    <w:rsid w:val="009B003A"/>
    <w:rsid w:val="009B0D15"/>
    <w:rsid w:val="009B17DA"/>
    <w:rsid w:val="009B1AE2"/>
    <w:rsid w:val="009B1C92"/>
    <w:rsid w:val="009B1F98"/>
    <w:rsid w:val="009B23FB"/>
    <w:rsid w:val="009B2466"/>
    <w:rsid w:val="009B28D6"/>
    <w:rsid w:val="009B385E"/>
    <w:rsid w:val="009B3E4B"/>
    <w:rsid w:val="009B3EDC"/>
    <w:rsid w:val="009B47BE"/>
    <w:rsid w:val="009B535D"/>
    <w:rsid w:val="009B56BC"/>
    <w:rsid w:val="009B5B8B"/>
    <w:rsid w:val="009B643F"/>
    <w:rsid w:val="009B70EF"/>
    <w:rsid w:val="009B718F"/>
    <w:rsid w:val="009B7840"/>
    <w:rsid w:val="009C1534"/>
    <w:rsid w:val="009C27FE"/>
    <w:rsid w:val="009C29C5"/>
    <w:rsid w:val="009C2ACD"/>
    <w:rsid w:val="009C2BC3"/>
    <w:rsid w:val="009C3BB3"/>
    <w:rsid w:val="009C44D5"/>
    <w:rsid w:val="009C46E0"/>
    <w:rsid w:val="009C5000"/>
    <w:rsid w:val="009C6962"/>
    <w:rsid w:val="009C7A56"/>
    <w:rsid w:val="009D034D"/>
    <w:rsid w:val="009D093B"/>
    <w:rsid w:val="009D096C"/>
    <w:rsid w:val="009D1B8F"/>
    <w:rsid w:val="009D26F3"/>
    <w:rsid w:val="009D30A1"/>
    <w:rsid w:val="009D3326"/>
    <w:rsid w:val="009D3A4C"/>
    <w:rsid w:val="009D426C"/>
    <w:rsid w:val="009D4466"/>
    <w:rsid w:val="009D56B1"/>
    <w:rsid w:val="009D60A6"/>
    <w:rsid w:val="009D7153"/>
    <w:rsid w:val="009D74D3"/>
    <w:rsid w:val="009D786E"/>
    <w:rsid w:val="009D7B97"/>
    <w:rsid w:val="009E11FB"/>
    <w:rsid w:val="009E1EB2"/>
    <w:rsid w:val="009E2341"/>
    <w:rsid w:val="009E25DF"/>
    <w:rsid w:val="009E28DC"/>
    <w:rsid w:val="009E296A"/>
    <w:rsid w:val="009E2A5A"/>
    <w:rsid w:val="009E429D"/>
    <w:rsid w:val="009E5297"/>
    <w:rsid w:val="009E591E"/>
    <w:rsid w:val="009E5C2A"/>
    <w:rsid w:val="009E60B1"/>
    <w:rsid w:val="009E6175"/>
    <w:rsid w:val="009E62A6"/>
    <w:rsid w:val="009E712D"/>
    <w:rsid w:val="009F0203"/>
    <w:rsid w:val="009F08DE"/>
    <w:rsid w:val="009F0A8B"/>
    <w:rsid w:val="009F0B23"/>
    <w:rsid w:val="009F1BE6"/>
    <w:rsid w:val="009F1DC1"/>
    <w:rsid w:val="009F2926"/>
    <w:rsid w:val="009F2E18"/>
    <w:rsid w:val="009F3524"/>
    <w:rsid w:val="009F3AFF"/>
    <w:rsid w:val="009F5906"/>
    <w:rsid w:val="009F59AB"/>
    <w:rsid w:val="009F6A4E"/>
    <w:rsid w:val="009F708B"/>
    <w:rsid w:val="009F7362"/>
    <w:rsid w:val="009F7A4D"/>
    <w:rsid w:val="00A015A0"/>
    <w:rsid w:val="00A01D5A"/>
    <w:rsid w:val="00A022A1"/>
    <w:rsid w:val="00A02BBB"/>
    <w:rsid w:val="00A0315B"/>
    <w:rsid w:val="00A03560"/>
    <w:rsid w:val="00A03B61"/>
    <w:rsid w:val="00A04941"/>
    <w:rsid w:val="00A0520B"/>
    <w:rsid w:val="00A05FF6"/>
    <w:rsid w:val="00A06043"/>
    <w:rsid w:val="00A06621"/>
    <w:rsid w:val="00A06A65"/>
    <w:rsid w:val="00A072F5"/>
    <w:rsid w:val="00A07343"/>
    <w:rsid w:val="00A077C6"/>
    <w:rsid w:val="00A079EA"/>
    <w:rsid w:val="00A07F59"/>
    <w:rsid w:val="00A10A40"/>
    <w:rsid w:val="00A10D0D"/>
    <w:rsid w:val="00A121BE"/>
    <w:rsid w:val="00A131D5"/>
    <w:rsid w:val="00A1345E"/>
    <w:rsid w:val="00A1352C"/>
    <w:rsid w:val="00A13AAE"/>
    <w:rsid w:val="00A14A83"/>
    <w:rsid w:val="00A15607"/>
    <w:rsid w:val="00A15B87"/>
    <w:rsid w:val="00A15E98"/>
    <w:rsid w:val="00A16463"/>
    <w:rsid w:val="00A16474"/>
    <w:rsid w:val="00A16809"/>
    <w:rsid w:val="00A16F29"/>
    <w:rsid w:val="00A17CD1"/>
    <w:rsid w:val="00A21D0C"/>
    <w:rsid w:val="00A22786"/>
    <w:rsid w:val="00A22798"/>
    <w:rsid w:val="00A232A0"/>
    <w:rsid w:val="00A24B6F"/>
    <w:rsid w:val="00A24DE3"/>
    <w:rsid w:val="00A25AC6"/>
    <w:rsid w:val="00A26247"/>
    <w:rsid w:val="00A26A74"/>
    <w:rsid w:val="00A30D96"/>
    <w:rsid w:val="00A315D2"/>
    <w:rsid w:val="00A31E83"/>
    <w:rsid w:val="00A325A8"/>
    <w:rsid w:val="00A327F4"/>
    <w:rsid w:val="00A3291C"/>
    <w:rsid w:val="00A33485"/>
    <w:rsid w:val="00A34C36"/>
    <w:rsid w:val="00A34D95"/>
    <w:rsid w:val="00A359E2"/>
    <w:rsid w:val="00A35CE0"/>
    <w:rsid w:val="00A372D4"/>
    <w:rsid w:val="00A405EF"/>
    <w:rsid w:val="00A410FF"/>
    <w:rsid w:val="00A4165D"/>
    <w:rsid w:val="00A41F28"/>
    <w:rsid w:val="00A4251F"/>
    <w:rsid w:val="00A42658"/>
    <w:rsid w:val="00A42EF4"/>
    <w:rsid w:val="00A4397E"/>
    <w:rsid w:val="00A45105"/>
    <w:rsid w:val="00A45962"/>
    <w:rsid w:val="00A4640B"/>
    <w:rsid w:val="00A4640E"/>
    <w:rsid w:val="00A46654"/>
    <w:rsid w:val="00A50A57"/>
    <w:rsid w:val="00A51D44"/>
    <w:rsid w:val="00A5230D"/>
    <w:rsid w:val="00A52572"/>
    <w:rsid w:val="00A52A2B"/>
    <w:rsid w:val="00A53889"/>
    <w:rsid w:val="00A53DA1"/>
    <w:rsid w:val="00A53E19"/>
    <w:rsid w:val="00A542FB"/>
    <w:rsid w:val="00A54860"/>
    <w:rsid w:val="00A54BC4"/>
    <w:rsid w:val="00A55491"/>
    <w:rsid w:val="00A55742"/>
    <w:rsid w:val="00A567E9"/>
    <w:rsid w:val="00A56E90"/>
    <w:rsid w:val="00A56F12"/>
    <w:rsid w:val="00A61282"/>
    <w:rsid w:val="00A616C7"/>
    <w:rsid w:val="00A61939"/>
    <w:rsid w:val="00A61B95"/>
    <w:rsid w:val="00A61DA1"/>
    <w:rsid w:val="00A6200B"/>
    <w:rsid w:val="00A626D4"/>
    <w:rsid w:val="00A6340C"/>
    <w:rsid w:val="00A63473"/>
    <w:rsid w:val="00A639C6"/>
    <w:rsid w:val="00A63E15"/>
    <w:rsid w:val="00A65062"/>
    <w:rsid w:val="00A652CE"/>
    <w:rsid w:val="00A66C87"/>
    <w:rsid w:val="00A66DCD"/>
    <w:rsid w:val="00A67A48"/>
    <w:rsid w:val="00A701CE"/>
    <w:rsid w:val="00A7388B"/>
    <w:rsid w:val="00A73A8F"/>
    <w:rsid w:val="00A73E10"/>
    <w:rsid w:val="00A741AD"/>
    <w:rsid w:val="00A7471D"/>
    <w:rsid w:val="00A747CA"/>
    <w:rsid w:val="00A7496E"/>
    <w:rsid w:val="00A74CFF"/>
    <w:rsid w:val="00A75407"/>
    <w:rsid w:val="00A754CA"/>
    <w:rsid w:val="00A75516"/>
    <w:rsid w:val="00A758A9"/>
    <w:rsid w:val="00A759B1"/>
    <w:rsid w:val="00A75D54"/>
    <w:rsid w:val="00A76758"/>
    <w:rsid w:val="00A77527"/>
    <w:rsid w:val="00A7785D"/>
    <w:rsid w:val="00A804A0"/>
    <w:rsid w:val="00A80662"/>
    <w:rsid w:val="00A8081B"/>
    <w:rsid w:val="00A80D37"/>
    <w:rsid w:val="00A81490"/>
    <w:rsid w:val="00A815C3"/>
    <w:rsid w:val="00A81962"/>
    <w:rsid w:val="00A81EB8"/>
    <w:rsid w:val="00A84192"/>
    <w:rsid w:val="00A8426D"/>
    <w:rsid w:val="00A847D8"/>
    <w:rsid w:val="00A84B6B"/>
    <w:rsid w:val="00A84E9E"/>
    <w:rsid w:val="00A84F32"/>
    <w:rsid w:val="00A85074"/>
    <w:rsid w:val="00A8583C"/>
    <w:rsid w:val="00A86CEE"/>
    <w:rsid w:val="00A87C91"/>
    <w:rsid w:val="00A87C95"/>
    <w:rsid w:val="00A90B0D"/>
    <w:rsid w:val="00A91BE8"/>
    <w:rsid w:val="00A91F95"/>
    <w:rsid w:val="00A920A3"/>
    <w:rsid w:val="00A920DA"/>
    <w:rsid w:val="00A921A7"/>
    <w:rsid w:val="00A92788"/>
    <w:rsid w:val="00A93099"/>
    <w:rsid w:val="00A93372"/>
    <w:rsid w:val="00A936A0"/>
    <w:rsid w:val="00A9396B"/>
    <w:rsid w:val="00A939E5"/>
    <w:rsid w:val="00A93DB4"/>
    <w:rsid w:val="00A94127"/>
    <w:rsid w:val="00A94862"/>
    <w:rsid w:val="00A9510C"/>
    <w:rsid w:val="00A95430"/>
    <w:rsid w:val="00A96348"/>
    <w:rsid w:val="00A96588"/>
    <w:rsid w:val="00A974F9"/>
    <w:rsid w:val="00A97A13"/>
    <w:rsid w:val="00A97CB5"/>
    <w:rsid w:val="00A97EE7"/>
    <w:rsid w:val="00A97F03"/>
    <w:rsid w:val="00AA0B9F"/>
    <w:rsid w:val="00AA138C"/>
    <w:rsid w:val="00AA1842"/>
    <w:rsid w:val="00AA1BB3"/>
    <w:rsid w:val="00AA35A8"/>
    <w:rsid w:val="00AA421E"/>
    <w:rsid w:val="00AA42DD"/>
    <w:rsid w:val="00AA4C72"/>
    <w:rsid w:val="00AA4C83"/>
    <w:rsid w:val="00AA51D1"/>
    <w:rsid w:val="00AA59A3"/>
    <w:rsid w:val="00AA5FDB"/>
    <w:rsid w:val="00AA668A"/>
    <w:rsid w:val="00AB0342"/>
    <w:rsid w:val="00AB057B"/>
    <w:rsid w:val="00AB081A"/>
    <w:rsid w:val="00AB1146"/>
    <w:rsid w:val="00AB161E"/>
    <w:rsid w:val="00AB1623"/>
    <w:rsid w:val="00AB1E3D"/>
    <w:rsid w:val="00AB260D"/>
    <w:rsid w:val="00AB48F0"/>
    <w:rsid w:val="00AB4C3F"/>
    <w:rsid w:val="00AB4D5A"/>
    <w:rsid w:val="00AB4F9C"/>
    <w:rsid w:val="00AB5019"/>
    <w:rsid w:val="00AB5A9F"/>
    <w:rsid w:val="00AB5B90"/>
    <w:rsid w:val="00AB69BC"/>
    <w:rsid w:val="00AB7DD6"/>
    <w:rsid w:val="00AC0232"/>
    <w:rsid w:val="00AC09F6"/>
    <w:rsid w:val="00AC0EB0"/>
    <w:rsid w:val="00AC15B0"/>
    <w:rsid w:val="00AC1B2F"/>
    <w:rsid w:val="00AC202B"/>
    <w:rsid w:val="00AC209C"/>
    <w:rsid w:val="00AC27ED"/>
    <w:rsid w:val="00AC2AF7"/>
    <w:rsid w:val="00AC2EDD"/>
    <w:rsid w:val="00AC3680"/>
    <w:rsid w:val="00AC39EC"/>
    <w:rsid w:val="00AC3CDD"/>
    <w:rsid w:val="00AC4066"/>
    <w:rsid w:val="00AC43B8"/>
    <w:rsid w:val="00AC4726"/>
    <w:rsid w:val="00AC4C81"/>
    <w:rsid w:val="00AC500C"/>
    <w:rsid w:val="00AC5AF4"/>
    <w:rsid w:val="00AC5B9A"/>
    <w:rsid w:val="00AC6586"/>
    <w:rsid w:val="00AC6C84"/>
    <w:rsid w:val="00AC6FDD"/>
    <w:rsid w:val="00AC72CE"/>
    <w:rsid w:val="00AD06C9"/>
    <w:rsid w:val="00AD0EB2"/>
    <w:rsid w:val="00AD1524"/>
    <w:rsid w:val="00AD167D"/>
    <w:rsid w:val="00AD1BA9"/>
    <w:rsid w:val="00AD1D0E"/>
    <w:rsid w:val="00AD1FF0"/>
    <w:rsid w:val="00AD247D"/>
    <w:rsid w:val="00AD2549"/>
    <w:rsid w:val="00AD2982"/>
    <w:rsid w:val="00AD2F5A"/>
    <w:rsid w:val="00AD4343"/>
    <w:rsid w:val="00AD59D0"/>
    <w:rsid w:val="00AD5CD1"/>
    <w:rsid w:val="00AD5EB1"/>
    <w:rsid w:val="00AD65C2"/>
    <w:rsid w:val="00AD6ED1"/>
    <w:rsid w:val="00AD79A3"/>
    <w:rsid w:val="00AD7A24"/>
    <w:rsid w:val="00AD7CB7"/>
    <w:rsid w:val="00AE005C"/>
    <w:rsid w:val="00AE03F1"/>
    <w:rsid w:val="00AE1AC0"/>
    <w:rsid w:val="00AE2286"/>
    <w:rsid w:val="00AE25C1"/>
    <w:rsid w:val="00AE3075"/>
    <w:rsid w:val="00AE3243"/>
    <w:rsid w:val="00AE32E0"/>
    <w:rsid w:val="00AE3535"/>
    <w:rsid w:val="00AE3802"/>
    <w:rsid w:val="00AE4146"/>
    <w:rsid w:val="00AE5479"/>
    <w:rsid w:val="00AE5C53"/>
    <w:rsid w:val="00AE5DE9"/>
    <w:rsid w:val="00AE68A4"/>
    <w:rsid w:val="00AE772B"/>
    <w:rsid w:val="00AE773C"/>
    <w:rsid w:val="00AF030E"/>
    <w:rsid w:val="00AF1F0B"/>
    <w:rsid w:val="00AF21C8"/>
    <w:rsid w:val="00AF289D"/>
    <w:rsid w:val="00AF34A4"/>
    <w:rsid w:val="00AF3615"/>
    <w:rsid w:val="00AF399B"/>
    <w:rsid w:val="00AF46C1"/>
    <w:rsid w:val="00AF51B2"/>
    <w:rsid w:val="00AF534C"/>
    <w:rsid w:val="00AF5546"/>
    <w:rsid w:val="00AF560A"/>
    <w:rsid w:val="00AF63EA"/>
    <w:rsid w:val="00AF74C9"/>
    <w:rsid w:val="00AF778C"/>
    <w:rsid w:val="00B001FD"/>
    <w:rsid w:val="00B00CC1"/>
    <w:rsid w:val="00B010CD"/>
    <w:rsid w:val="00B0147E"/>
    <w:rsid w:val="00B02589"/>
    <w:rsid w:val="00B02A30"/>
    <w:rsid w:val="00B0330A"/>
    <w:rsid w:val="00B03FEC"/>
    <w:rsid w:val="00B04E99"/>
    <w:rsid w:val="00B05178"/>
    <w:rsid w:val="00B05320"/>
    <w:rsid w:val="00B065DB"/>
    <w:rsid w:val="00B06677"/>
    <w:rsid w:val="00B069F1"/>
    <w:rsid w:val="00B06D41"/>
    <w:rsid w:val="00B07603"/>
    <w:rsid w:val="00B076DE"/>
    <w:rsid w:val="00B0795A"/>
    <w:rsid w:val="00B07CC0"/>
    <w:rsid w:val="00B10BB8"/>
    <w:rsid w:val="00B10C2A"/>
    <w:rsid w:val="00B116A0"/>
    <w:rsid w:val="00B12884"/>
    <w:rsid w:val="00B12D30"/>
    <w:rsid w:val="00B130B7"/>
    <w:rsid w:val="00B13E06"/>
    <w:rsid w:val="00B1569F"/>
    <w:rsid w:val="00B15B0F"/>
    <w:rsid w:val="00B15EC0"/>
    <w:rsid w:val="00B161DE"/>
    <w:rsid w:val="00B164F8"/>
    <w:rsid w:val="00B169A4"/>
    <w:rsid w:val="00B16C24"/>
    <w:rsid w:val="00B173D9"/>
    <w:rsid w:val="00B17AAF"/>
    <w:rsid w:val="00B17F2B"/>
    <w:rsid w:val="00B216DA"/>
    <w:rsid w:val="00B23697"/>
    <w:rsid w:val="00B2373A"/>
    <w:rsid w:val="00B2399C"/>
    <w:rsid w:val="00B23A3A"/>
    <w:rsid w:val="00B23C4B"/>
    <w:rsid w:val="00B23F44"/>
    <w:rsid w:val="00B2460C"/>
    <w:rsid w:val="00B24943"/>
    <w:rsid w:val="00B24979"/>
    <w:rsid w:val="00B24CAA"/>
    <w:rsid w:val="00B2581E"/>
    <w:rsid w:val="00B25DF5"/>
    <w:rsid w:val="00B2652A"/>
    <w:rsid w:val="00B26CFC"/>
    <w:rsid w:val="00B26E5E"/>
    <w:rsid w:val="00B2723C"/>
    <w:rsid w:val="00B27BC1"/>
    <w:rsid w:val="00B32234"/>
    <w:rsid w:val="00B32930"/>
    <w:rsid w:val="00B33900"/>
    <w:rsid w:val="00B35B2E"/>
    <w:rsid w:val="00B35F4B"/>
    <w:rsid w:val="00B3711E"/>
    <w:rsid w:val="00B3731C"/>
    <w:rsid w:val="00B374C2"/>
    <w:rsid w:val="00B3780E"/>
    <w:rsid w:val="00B41490"/>
    <w:rsid w:val="00B41C15"/>
    <w:rsid w:val="00B442DF"/>
    <w:rsid w:val="00B448F8"/>
    <w:rsid w:val="00B4492F"/>
    <w:rsid w:val="00B459E5"/>
    <w:rsid w:val="00B463ED"/>
    <w:rsid w:val="00B46B2B"/>
    <w:rsid w:val="00B46CC3"/>
    <w:rsid w:val="00B46ECF"/>
    <w:rsid w:val="00B4707C"/>
    <w:rsid w:val="00B50933"/>
    <w:rsid w:val="00B50C8F"/>
    <w:rsid w:val="00B51D79"/>
    <w:rsid w:val="00B51FDB"/>
    <w:rsid w:val="00B541F3"/>
    <w:rsid w:val="00B5500C"/>
    <w:rsid w:val="00B552BA"/>
    <w:rsid w:val="00B552C2"/>
    <w:rsid w:val="00B55633"/>
    <w:rsid w:val="00B5585E"/>
    <w:rsid w:val="00B5761B"/>
    <w:rsid w:val="00B57DAD"/>
    <w:rsid w:val="00B600A1"/>
    <w:rsid w:val="00B601DF"/>
    <w:rsid w:val="00B60885"/>
    <w:rsid w:val="00B61142"/>
    <w:rsid w:val="00B61323"/>
    <w:rsid w:val="00B619CD"/>
    <w:rsid w:val="00B62181"/>
    <w:rsid w:val="00B62A80"/>
    <w:rsid w:val="00B642CF"/>
    <w:rsid w:val="00B653E2"/>
    <w:rsid w:val="00B661E7"/>
    <w:rsid w:val="00B66402"/>
    <w:rsid w:val="00B6641D"/>
    <w:rsid w:val="00B66700"/>
    <w:rsid w:val="00B6726C"/>
    <w:rsid w:val="00B672B9"/>
    <w:rsid w:val="00B67FC2"/>
    <w:rsid w:val="00B7017C"/>
    <w:rsid w:val="00B70638"/>
    <w:rsid w:val="00B70A99"/>
    <w:rsid w:val="00B711D3"/>
    <w:rsid w:val="00B711ED"/>
    <w:rsid w:val="00B71A6C"/>
    <w:rsid w:val="00B72049"/>
    <w:rsid w:val="00B7238A"/>
    <w:rsid w:val="00B7288D"/>
    <w:rsid w:val="00B72C8C"/>
    <w:rsid w:val="00B73114"/>
    <w:rsid w:val="00B7370A"/>
    <w:rsid w:val="00B73D1E"/>
    <w:rsid w:val="00B749FA"/>
    <w:rsid w:val="00B74D33"/>
    <w:rsid w:val="00B77E99"/>
    <w:rsid w:val="00B80423"/>
    <w:rsid w:val="00B84248"/>
    <w:rsid w:val="00B84352"/>
    <w:rsid w:val="00B84353"/>
    <w:rsid w:val="00B84399"/>
    <w:rsid w:val="00B84A24"/>
    <w:rsid w:val="00B84EC1"/>
    <w:rsid w:val="00B85236"/>
    <w:rsid w:val="00B858D1"/>
    <w:rsid w:val="00B86D80"/>
    <w:rsid w:val="00B87464"/>
    <w:rsid w:val="00B90738"/>
    <w:rsid w:val="00B90829"/>
    <w:rsid w:val="00B90A32"/>
    <w:rsid w:val="00B9171C"/>
    <w:rsid w:val="00B91742"/>
    <w:rsid w:val="00B91F0F"/>
    <w:rsid w:val="00B92927"/>
    <w:rsid w:val="00B92BDE"/>
    <w:rsid w:val="00B92D76"/>
    <w:rsid w:val="00B932E9"/>
    <w:rsid w:val="00B935D8"/>
    <w:rsid w:val="00B9367D"/>
    <w:rsid w:val="00B96109"/>
    <w:rsid w:val="00B9629E"/>
    <w:rsid w:val="00B96F4F"/>
    <w:rsid w:val="00B97D61"/>
    <w:rsid w:val="00B97D67"/>
    <w:rsid w:val="00BA01AD"/>
    <w:rsid w:val="00BA0C99"/>
    <w:rsid w:val="00BA0F63"/>
    <w:rsid w:val="00BA1361"/>
    <w:rsid w:val="00BA2C3A"/>
    <w:rsid w:val="00BA3704"/>
    <w:rsid w:val="00BA4A3E"/>
    <w:rsid w:val="00BA5D6D"/>
    <w:rsid w:val="00BA7617"/>
    <w:rsid w:val="00BA7762"/>
    <w:rsid w:val="00BB07C4"/>
    <w:rsid w:val="00BB0FAB"/>
    <w:rsid w:val="00BB1B19"/>
    <w:rsid w:val="00BB1CCF"/>
    <w:rsid w:val="00BB2F72"/>
    <w:rsid w:val="00BB43C4"/>
    <w:rsid w:val="00BB4946"/>
    <w:rsid w:val="00BB58E3"/>
    <w:rsid w:val="00BB5D02"/>
    <w:rsid w:val="00BB6CA9"/>
    <w:rsid w:val="00BB7D48"/>
    <w:rsid w:val="00BB7F85"/>
    <w:rsid w:val="00BC0AC5"/>
    <w:rsid w:val="00BC0F4D"/>
    <w:rsid w:val="00BC1BFE"/>
    <w:rsid w:val="00BC2C66"/>
    <w:rsid w:val="00BC3507"/>
    <w:rsid w:val="00BC3D5B"/>
    <w:rsid w:val="00BC4F14"/>
    <w:rsid w:val="00BC52BE"/>
    <w:rsid w:val="00BC5DED"/>
    <w:rsid w:val="00BC61FE"/>
    <w:rsid w:val="00BC6431"/>
    <w:rsid w:val="00BC6501"/>
    <w:rsid w:val="00BC686E"/>
    <w:rsid w:val="00BD077B"/>
    <w:rsid w:val="00BD094B"/>
    <w:rsid w:val="00BD0D65"/>
    <w:rsid w:val="00BD1708"/>
    <w:rsid w:val="00BD1F56"/>
    <w:rsid w:val="00BD2A72"/>
    <w:rsid w:val="00BD2C5A"/>
    <w:rsid w:val="00BD4680"/>
    <w:rsid w:val="00BD4DB8"/>
    <w:rsid w:val="00BD4FC3"/>
    <w:rsid w:val="00BD557F"/>
    <w:rsid w:val="00BD5807"/>
    <w:rsid w:val="00BD66AF"/>
    <w:rsid w:val="00BD78F4"/>
    <w:rsid w:val="00BD7A6D"/>
    <w:rsid w:val="00BD7C5E"/>
    <w:rsid w:val="00BE4603"/>
    <w:rsid w:val="00BE4719"/>
    <w:rsid w:val="00BE5ED6"/>
    <w:rsid w:val="00BE65DB"/>
    <w:rsid w:val="00BE79E2"/>
    <w:rsid w:val="00BF02B4"/>
    <w:rsid w:val="00BF04E1"/>
    <w:rsid w:val="00BF0775"/>
    <w:rsid w:val="00BF173C"/>
    <w:rsid w:val="00BF1792"/>
    <w:rsid w:val="00BF2451"/>
    <w:rsid w:val="00BF2848"/>
    <w:rsid w:val="00BF2C38"/>
    <w:rsid w:val="00BF2CB7"/>
    <w:rsid w:val="00BF32BA"/>
    <w:rsid w:val="00BF3701"/>
    <w:rsid w:val="00BF3838"/>
    <w:rsid w:val="00BF4043"/>
    <w:rsid w:val="00BF50A9"/>
    <w:rsid w:val="00BF52B2"/>
    <w:rsid w:val="00BF54CC"/>
    <w:rsid w:val="00BF5705"/>
    <w:rsid w:val="00BF5A62"/>
    <w:rsid w:val="00BF60EB"/>
    <w:rsid w:val="00BF68C0"/>
    <w:rsid w:val="00BF7DB9"/>
    <w:rsid w:val="00BF7FA7"/>
    <w:rsid w:val="00C0077C"/>
    <w:rsid w:val="00C00954"/>
    <w:rsid w:val="00C032C5"/>
    <w:rsid w:val="00C03429"/>
    <w:rsid w:val="00C03D1C"/>
    <w:rsid w:val="00C04C2A"/>
    <w:rsid w:val="00C04F79"/>
    <w:rsid w:val="00C04FC6"/>
    <w:rsid w:val="00C050AB"/>
    <w:rsid w:val="00C05213"/>
    <w:rsid w:val="00C053B3"/>
    <w:rsid w:val="00C05A7D"/>
    <w:rsid w:val="00C05B0D"/>
    <w:rsid w:val="00C05CA0"/>
    <w:rsid w:val="00C05CC9"/>
    <w:rsid w:val="00C06AA8"/>
    <w:rsid w:val="00C06B7B"/>
    <w:rsid w:val="00C070B7"/>
    <w:rsid w:val="00C0716F"/>
    <w:rsid w:val="00C07E67"/>
    <w:rsid w:val="00C105A0"/>
    <w:rsid w:val="00C1065D"/>
    <w:rsid w:val="00C10CBF"/>
    <w:rsid w:val="00C111E7"/>
    <w:rsid w:val="00C114DE"/>
    <w:rsid w:val="00C12224"/>
    <w:rsid w:val="00C12418"/>
    <w:rsid w:val="00C137CF"/>
    <w:rsid w:val="00C139DE"/>
    <w:rsid w:val="00C152C6"/>
    <w:rsid w:val="00C1537E"/>
    <w:rsid w:val="00C16216"/>
    <w:rsid w:val="00C20CBB"/>
    <w:rsid w:val="00C214E7"/>
    <w:rsid w:val="00C21DE6"/>
    <w:rsid w:val="00C22D50"/>
    <w:rsid w:val="00C237AB"/>
    <w:rsid w:val="00C23A2C"/>
    <w:rsid w:val="00C23CC5"/>
    <w:rsid w:val="00C24035"/>
    <w:rsid w:val="00C2466F"/>
    <w:rsid w:val="00C24F3E"/>
    <w:rsid w:val="00C24F5D"/>
    <w:rsid w:val="00C24FF8"/>
    <w:rsid w:val="00C25FCB"/>
    <w:rsid w:val="00C261A8"/>
    <w:rsid w:val="00C276C5"/>
    <w:rsid w:val="00C277CB"/>
    <w:rsid w:val="00C277F5"/>
    <w:rsid w:val="00C3256C"/>
    <w:rsid w:val="00C33DA8"/>
    <w:rsid w:val="00C3495A"/>
    <w:rsid w:val="00C34F91"/>
    <w:rsid w:val="00C3540D"/>
    <w:rsid w:val="00C36175"/>
    <w:rsid w:val="00C36427"/>
    <w:rsid w:val="00C368D4"/>
    <w:rsid w:val="00C36B89"/>
    <w:rsid w:val="00C3714F"/>
    <w:rsid w:val="00C37827"/>
    <w:rsid w:val="00C40455"/>
    <w:rsid w:val="00C404F4"/>
    <w:rsid w:val="00C416B5"/>
    <w:rsid w:val="00C41B18"/>
    <w:rsid w:val="00C41B2C"/>
    <w:rsid w:val="00C41BD7"/>
    <w:rsid w:val="00C425B9"/>
    <w:rsid w:val="00C42BC5"/>
    <w:rsid w:val="00C42C81"/>
    <w:rsid w:val="00C42FA4"/>
    <w:rsid w:val="00C4357C"/>
    <w:rsid w:val="00C43F31"/>
    <w:rsid w:val="00C44770"/>
    <w:rsid w:val="00C44FD6"/>
    <w:rsid w:val="00C45BA1"/>
    <w:rsid w:val="00C46D09"/>
    <w:rsid w:val="00C47BE2"/>
    <w:rsid w:val="00C502C1"/>
    <w:rsid w:val="00C50BA7"/>
    <w:rsid w:val="00C50DF2"/>
    <w:rsid w:val="00C513DA"/>
    <w:rsid w:val="00C54278"/>
    <w:rsid w:val="00C54856"/>
    <w:rsid w:val="00C54BBB"/>
    <w:rsid w:val="00C54E1C"/>
    <w:rsid w:val="00C5515B"/>
    <w:rsid w:val="00C55A35"/>
    <w:rsid w:val="00C5624C"/>
    <w:rsid w:val="00C57422"/>
    <w:rsid w:val="00C6069A"/>
    <w:rsid w:val="00C606E9"/>
    <w:rsid w:val="00C607E6"/>
    <w:rsid w:val="00C60984"/>
    <w:rsid w:val="00C6176D"/>
    <w:rsid w:val="00C61834"/>
    <w:rsid w:val="00C61C6B"/>
    <w:rsid w:val="00C61D3B"/>
    <w:rsid w:val="00C627E2"/>
    <w:rsid w:val="00C648E9"/>
    <w:rsid w:val="00C64AD2"/>
    <w:rsid w:val="00C65D1B"/>
    <w:rsid w:val="00C66167"/>
    <w:rsid w:val="00C667A5"/>
    <w:rsid w:val="00C70D57"/>
    <w:rsid w:val="00C712A6"/>
    <w:rsid w:val="00C72CE5"/>
    <w:rsid w:val="00C73269"/>
    <w:rsid w:val="00C7361F"/>
    <w:rsid w:val="00C73A28"/>
    <w:rsid w:val="00C7538B"/>
    <w:rsid w:val="00C75F19"/>
    <w:rsid w:val="00C75FD0"/>
    <w:rsid w:val="00C76B77"/>
    <w:rsid w:val="00C77A66"/>
    <w:rsid w:val="00C77DF8"/>
    <w:rsid w:val="00C80279"/>
    <w:rsid w:val="00C8062A"/>
    <w:rsid w:val="00C8127D"/>
    <w:rsid w:val="00C81AA2"/>
    <w:rsid w:val="00C821B9"/>
    <w:rsid w:val="00C826EA"/>
    <w:rsid w:val="00C82C5D"/>
    <w:rsid w:val="00C82F2D"/>
    <w:rsid w:val="00C83AE3"/>
    <w:rsid w:val="00C83B49"/>
    <w:rsid w:val="00C83D34"/>
    <w:rsid w:val="00C840A2"/>
    <w:rsid w:val="00C8474E"/>
    <w:rsid w:val="00C847E4"/>
    <w:rsid w:val="00C85FF0"/>
    <w:rsid w:val="00C86016"/>
    <w:rsid w:val="00C86693"/>
    <w:rsid w:val="00C86F2F"/>
    <w:rsid w:val="00C8755A"/>
    <w:rsid w:val="00C905AA"/>
    <w:rsid w:val="00C907EE"/>
    <w:rsid w:val="00C90D7E"/>
    <w:rsid w:val="00C90D8F"/>
    <w:rsid w:val="00C915FA"/>
    <w:rsid w:val="00C91909"/>
    <w:rsid w:val="00C91B49"/>
    <w:rsid w:val="00C92A93"/>
    <w:rsid w:val="00C92AEE"/>
    <w:rsid w:val="00C92EC4"/>
    <w:rsid w:val="00C9352F"/>
    <w:rsid w:val="00C93D95"/>
    <w:rsid w:val="00C9418D"/>
    <w:rsid w:val="00C94A68"/>
    <w:rsid w:val="00C94BEC"/>
    <w:rsid w:val="00C94F3C"/>
    <w:rsid w:val="00C952FC"/>
    <w:rsid w:val="00C95665"/>
    <w:rsid w:val="00C97130"/>
    <w:rsid w:val="00C974F2"/>
    <w:rsid w:val="00C97B75"/>
    <w:rsid w:val="00C97E61"/>
    <w:rsid w:val="00CA0759"/>
    <w:rsid w:val="00CA116B"/>
    <w:rsid w:val="00CA17F8"/>
    <w:rsid w:val="00CA4402"/>
    <w:rsid w:val="00CA670F"/>
    <w:rsid w:val="00CA6B68"/>
    <w:rsid w:val="00CA7AA7"/>
    <w:rsid w:val="00CA7AFB"/>
    <w:rsid w:val="00CB035B"/>
    <w:rsid w:val="00CB058C"/>
    <w:rsid w:val="00CB0760"/>
    <w:rsid w:val="00CB0CFD"/>
    <w:rsid w:val="00CB13EA"/>
    <w:rsid w:val="00CB24E0"/>
    <w:rsid w:val="00CB306C"/>
    <w:rsid w:val="00CB33F5"/>
    <w:rsid w:val="00CB3992"/>
    <w:rsid w:val="00CB426A"/>
    <w:rsid w:val="00CB44F5"/>
    <w:rsid w:val="00CB484E"/>
    <w:rsid w:val="00CB4E6B"/>
    <w:rsid w:val="00CB4FB9"/>
    <w:rsid w:val="00CB5AEF"/>
    <w:rsid w:val="00CB6BC0"/>
    <w:rsid w:val="00CB6EA8"/>
    <w:rsid w:val="00CB7842"/>
    <w:rsid w:val="00CB7EEB"/>
    <w:rsid w:val="00CC00DD"/>
    <w:rsid w:val="00CC04C9"/>
    <w:rsid w:val="00CC0797"/>
    <w:rsid w:val="00CC09FF"/>
    <w:rsid w:val="00CC1DDF"/>
    <w:rsid w:val="00CC207C"/>
    <w:rsid w:val="00CC20AE"/>
    <w:rsid w:val="00CC25C8"/>
    <w:rsid w:val="00CC2A14"/>
    <w:rsid w:val="00CC2DDD"/>
    <w:rsid w:val="00CC335F"/>
    <w:rsid w:val="00CC498E"/>
    <w:rsid w:val="00CC50AE"/>
    <w:rsid w:val="00CC5D7B"/>
    <w:rsid w:val="00CC5F40"/>
    <w:rsid w:val="00CC6455"/>
    <w:rsid w:val="00CC7802"/>
    <w:rsid w:val="00CD043F"/>
    <w:rsid w:val="00CD16A8"/>
    <w:rsid w:val="00CD1790"/>
    <w:rsid w:val="00CD17BF"/>
    <w:rsid w:val="00CD18FA"/>
    <w:rsid w:val="00CD2C55"/>
    <w:rsid w:val="00CD2FF3"/>
    <w:rsid w:val="00CD3A46"/>
    <w:rsid w:val="00CD3AE5"/>
    <w:rsid w:val="00CD3DA9"/>
    <w:rsid w:val="00CD3EE8"/>
    <w:rsid w:val="00CD4608"/>
    <w:rsid w:val="00CD4A0E"/>
    <w:rsid w:val="00CD4A69"/>
    <w:rsid w:val="00CD4A8B"/>
    <w:rsid w:val="00CD51C2"/>
    <w:rsid w:val="00CD5DB2"/>
    <w:rsid w:val="00CD69F3"/>
    <w:rsid w:val="00CD7BCD"/>
    <w:rsid w:val="00CE1064"/>
    <w:rsid w:val="00CE10DD"/>
    <w:rsid w:val="00CE1211"/>
    <w:rsid w:val="00CE1C20"/>
    <w:rsid w:val="00CE20BC"/>
    <w:rsid w:val="00CE2F6E"/>
    <w:rsid w:val="00CE37BD"/>
    <w:rsid w:val="00CE3965"/>
    <w:rsid w:val="00CE3CE9"/>
    <w:rsid w:val="00CE3D7C"/>
    <w:rsid w:val="00CE4615"/>
    <w:rsid w:val="00CE4711"/>
    <w:rsid w:val="00CE4723"/>
    <w:rsid w:val="00CE6007"/>
    <w:rsid w:val="00CF16B8"/>
    <w:rsid w:val="00CF26C2"/>
    <w:rsid w:val="00CF286E"/>
    <w:rsid w:val="00CF3350"/>
    <w:rsid w:val="00CF3949"/>
    <w:rsid w:val="00CF46A7"/>
    <w:rsid w:val="00CF47C3"/>
    <w:rsid w:val="00CF4AFA"/>
    <w:rsid w:val="00CF60AE"/>
    <w:rsid w:val="00D00FDC"/>
    <w:rsid w:val="00D0139A"/>
    <w:rsid w:val="00D01C10"/>
    <w:rsid w:val="00D01E97"/>
    <w:rsid w:val="00D02332"/>
    <w:rsid w:val="00D02BE0"/>
    <w:rsid w:val="00D0307D"/>
    <w:rsid w:val="00D030A2"/>
    <w:rsid w:val="00D051E8"/>
    <w:rsid w:val="00D0592F"/>
    <w:rsid w:val="00D05A5E"/>
    <w:rsid w:val="00D05C33"/>
    <w:rsid w:val="00D061DB"/>
    <w:rsid w:val="00D0756B"/>
    <w:rsid w:val="00D10D5D"/>
    <w:rsid w:val="00D11005"/>
    <w:rsid w:val="00D11EEC"/>
    <w:rsid w:val="00D1379B"/>
    <w:rsid w:val="00D13956"/>
    <w:rsid w:val="00D13BD6"/>
    <w:rsid w:val="00D13F17"/>
    <w:rsid w:val="00D14A8E"/>
    <w:rsid w:val="00D176C8"/>
    <w:rsid w:val="00D17D3E"/>
    <w:rsid w:val="00D20522"/>
    <w:rsid w:val="00D206F5"/>
    <w:rsid w:val="00D20BC3"/>
    <w:rsid w:val="00D2166C"/>
    <w:rsid w:val="00D22054"/>
    <w:rsid w:val="00D226AC"/>
    <w:rsid w:val="00D226D5"/>
    <w:rsid w:val="00D229A1"/>
    <w:rsid w:val="00D22CB4"/>
    <w:rsid w:val="00D22D7B"/>
    <w:rsid w:val="00D231BC"/>
    <w:rsid w:val="00D23B4B"/>
    <w:rsid w:val="00D23B93"/>
    <w:rsid w:val="00D23D3C"/>
    <w:rsid w:val="00D2486A"/>
    <w:rsid w:val="00D2526F"/>
    <w:rsid w:val="00D257C1"/>
    <w:rsid w:val="00D25E9A"/>
    <w:rsid w:val="00D2697E"/>
    <w:rsid w:val="00D269EE"/>
    <w:rsid w:val="00D26C63"/>
    <w:rsid w:val="00D2715C"/>
    <w:rsid w:val="00D2787F"/>
    <w:rsid w:val="00D3079D"/>
    <w:rsid w:val="00D307F8"/>
    <w:rsid w:val="00D31645"/>
    <w:rsid w:val="00D320D4"/>
    <w:rsid w:val="00D322F0"/>
    <w:rsid w:val="00D32DAB"/>
    <w:rsid w:val="00D3366B"/>
    <w:rsid w:val="00D33845"/>
    <w:rsid w:val="00D34073"/>
    <w:rsid w:val="00D35D7B"/>
    <w:rsid w:val="00D36601"/>
    <w:rsid w:val="00D36C50"/>
    <w:rsid w:val="00D37178"/>
    <w:rsid w:val="00D374FD"/>
    <w:rsid w:val="00D409C8"/>
    <w:rsid w:val="00D40FFB"/>
    <w:rsid w:val="00D4160F"/>
    <w:rsid w:val="00D41847"/>
    <w:rsid w:val="00D41F4A"/>
    <w:rsid w:val="00D42C14"/>
    <w:rsid w:val="00D42C6B"/>
    <w:rsid w:val="00D44928"/>
    <w:rsid w:val="00D44D14"/>
    <w:rsid w:val="00D44D63"/>
    <w:rsid w:val="00D44FEF"/>
    <w:rsid w:val="00D45635"/>
    <w:rsid w:val="00D470E4"/>
    <w:rsid w:val="00D4746B"/>
    <w:rsid w:val="00D50F2C"/>
    <w:rsid w:val="00D5153E"/>
    <w:rsid w:val="00D5166F"/>
    <w:rsid w:val="00D519F0"/>
    <w:rsid w:val="00D51ACB"/>
    <w:rsid w:val="00D51F19"/>
    <w:rsid w:val="00D526BC"/>
    <w:rsid w:val="00D52DBF"/>
    <w:rsid w:val="00D532AA"/>
    <w:rsid w:val="00D538EC"/>
    <w:rsid w:val="00D53AA6"/>
    <w:rsid w:val="00D548B8"/>
    <w:rsid w:val="00D55DC3"/>
    <w:rsid w:val="00D55E4E"/>
    <w:rsid w:val="00D567EC"/>
    <w:rsid w:val="00D568D7"/>
    <w:rsid w:val="00D56D52"/>
    <w:rsid w:val="00D56F3C"/>
    <w:rsid w:val="00D579AD"/>
    <w:rsid w:val="00D57A9E"/>
    <w:rsid w:val="00D60620"/>
    <w:rsid w:val="00D60883"/>
    <w:rsid w:val="00D61130"/>
    <w:rsid w:val="00D614B1"/>
    <w:rsid w:val="00D61967"/>
    <w:rsid w:val="00D62E19"/>
    <w:rsid w:val="00D6497A"/>
    <w:rsid w:val="00D6501E"/>
    <w:rsid w:val="00D6506A"/>
    <w:rsid w:val="00D67384"/>
    <w:rsid w:val="00D678DB"/>
    <w:rsid w:val="00D70D03"/>
    <w:rsid w:val="00D7215A"/>
    <w:rsid w:val="00D723BD"/>
    <w:rsid w:val="00D725DD"/>
    <w:rsid w:val="00D72872"/>
    <w:rsid w:val="00D728E6"/>
    <w:rsid w:val="00D72E22"/>
    <w:rsid w:val="00D7316B"/>
    <w:rsid w:val="00D738F1"/>
    <w:rsid w:val="00D738FD"/>
    <w:rsid w:val="00D742B0"/>
    <w:rsid w:val="00D7432D"/>
    <w:rsid w:val="00D74826"/>
    <w:rsid w:val="00D752ED"/>
    <w:rsid w:val="00D7559B"/>
    <w:rsid w:val="00D7616B"/>
    <w:rsid w:val="00D762A6"/>
    <w:rsid w:val="00D76757"/>
    <w:rsid w:val="00D76938"/>
    <w:rsid w:val="00D80B13"/>
    <w:rsid w:val="00D81F3C"/>
    <w:rsid w:val="00D827FF"/>
    <w:rsid w:val="00D83D31"/>
    <w:rsid w:val="00D84148"/>
    <w:rsid w:val="00D84CC1"/>
    <w:rsid w:val="00D851BB"/>
    <w:rsid w:val="00D85216"/>
    <w:rsid w:val="00D85805"/>
    <w:rsid w:val="00D8771C"/>
    <w:rsid w:val="00D87C85"/>
    <w:rsid w:val="00D902B6"/>
    <w:rsid w:val="00D902F6"/>
    <w:rsid w:val="00D90682"/>
    <w:rsid w:val="00D9177C"/>
    <w:rsid w:val="00D9181F"/>
    <w:rsid w:val="00D91AEC"/>
    <w:rsid w:val="00D91E81"/>
    <w:rsid w:val="00D933BD"/>
    <w:rsid w:val="00D93995"/>
    <w:rsid w:val="00D93D22"/>
    <w:rsid w:val="00D948E9"/>
    <w:rsid w:val="00D94C4A"/>
    <w:rsid w:val="00D954EB"/>
    <w:rsid w:val="00D9661D"/>
    <w:rsid w:val="00D96A81"/>
    <w:rsid w:val="00D96AEE"/>
    <w:rsid w:val="00DA06B7"/>
    <w:rsid w:val="00DA0EE7"/>
    <w:rsid w:val="00DA187A"/>
    <w:rsid w:val="00DA1A13"/>
    <w:rsid w:val="00DA3163"/>
    <w:rsid w:val="00DA3196"/>
    <w:rsid w:val="00DA3710"/>
    <w:rsid w:val="00DA3B3E"/>
    <w:rsid w:val="00DA4306"/>
    <w:rsid w:val="00DA5CF4"/>
    <w:rsid w:val="00DA5D9C"/>
    <w:rsid w:val="00DA5DCB"/>
    <w:rsid w:val="00DA5F6E"/>
    <w:rsid w:val="00DA6C32"/>
    <w:rsid w:val="00DA6DA8"/>
    <w:rsid w:val="00DA72A9"/>
    <w:rsid w:val="00DB0F01"/>
    <w:rsid w:val="00DB140D"/>
    <w:rsid w:val="00DB1D5D"/>
    <w:rsid w:val="00DB1E86"/>
    <w:rsid w:val="00DB2BC8"/>
    <w:rsid w:val="00DB2C7D"/>
    <w:rsid w:val="00DB4BC5"/>
    <w:rsid w:val="00DB4C13"/>
    <w:rsid w:val="00DB4D64"/>
    <w:rsid w:val="00DB5665"/>
    <w:rsid w:val="00DB6403"/>
    <w:rsid w:val="00DB701E"/>
    <w:rsid w:val="00DB750C"/>
    <w:rsid w:val="00DB7CF2"/>
    <w:rsid w:val="00DC0723"/>
    <w:rsid w:val="00DC15CE"/>
    <w:rsid w:val="00DC1C95"/>
    <w:rsid w:val="00DC2ABD"/>
    <w:rsid w:val="00DC2DC0"/>
    <w:rsid w:val="00DC2F66"/>
    <w:rsid w:val="00DC3B37"/>
    <w:rsid w:val="00DC4D4A"/>
    <w:rsid w:val="00DC50A2"/>
    <w:rsid w:val="00DC587B"/>
    <w:rsid w:val="00DC5ED2"/>
    <w:rsid w:val="00DC6EC2"/>
    <w:rsid w:val="00DD056D"/>
    <w:rsid w:val="00DD0599"/>
    <w:rsid w:val="00DD0C49"/>
    <w:rsid w:val="00DD0FCD"/>
    <w:rsid w:val="00DD1492"/>
    <w:rsid w:val="00DD14A1"/>
    <w:rsid w:val="00DD20AD"/>
    <w:rsid w:val="00DD24D7"/>
    <w:rsid w:val="00DD357C"/>
    <w:rsid w:val="00DD3931"/>
    <w:rsid w:val="00DD452B"/>
    <w:rsid w:val="00DD4A42"/>
    <w:rsid w:val="00DD509D"/>
    <w:rsid w:val="00DD590E"/>
    <w:rsid w:val="00DD5A19"/>
    <w:rsid w:val="00DD5AA6"/>
    <w:rsid w:val="00DD602D"/>
    <w:rsid w:val="00DD617A"/>
    <w:rsid w:val="00DD6547"/>
    <w:rsid w:val="00DD6D33"/>
    <w:rsid w:val="00DD71A7"/>
    <w:rsid w:val="00DE0032"/>
    <w:rsid w:val="00DE0629"/>
    <w:rsid w:val="00DE07B7"/>
    <w:rsid w:val="00DE0DC5"/>
    <w:rsid w:val="00DE1866"/>
    <w:rsid w:val="00DE2008"/>
    <w:rsid w:val="00DE4671"/>
    <w:rsid w:val="00DE4936"/>
    <w:rsid w:val="00DE5AC9"/>
    <w:rsid w:val="00DE6407"/>
    <w:rsid w:val="00DE654D"/>
    <w:rsid w:val="00DE6798"/>
    <w:rsid w:val="00DE7400"/>
    <w:rsid w:val="00DF0A15"/>
    <w:rsid w:val="00DF0E2B"/>
    <w:rsid w:val="00DF16A8"/>
    <w:rsid w:val="00DF32BB"/>
    <w:rsid w:val="00DF4854"/>
    <w:rsid w:val="00DF5DDB"/>
    <w:rsid w:val="00DF5DE0"/>
    <w:rsid w:val="00DF672A"/>
    <w:rsid w:val="00DF6A7C"/>
    <w:rsid w:val="00DF781A"/>
    <w:rsid w:val="00E00424"/>
    <w:rsid w:val="00E00C0B"/>
    <w:rsid w:val="00E01437"/>
    <w:rsid w:val="00E016E8"/>
    <w:rsid w:val="00E01984"/>
    <w:rsid w:val="00E02412"/>
    <w:rsid w:val="00E02561"/>
    <w:rsid w:val="00E02BB6"/>
    <w:rsid w:val="00E02EF4"/>
    <w:rsid w:val="00E02F74"/>
    <w:rsid w:val="00E0349B"/>
    <w:rsid w:val="00E034D7"/>
    <w:rsid w:val="00E043BE"/>
    <w:rsid w:val="00E04808"/>
    <w:rsid w:val="00E04BC7"/>
    <w:rsid w:val="00E04CF6"/>
    <w:rsid w:val="00E05106"/>
    <w:rsid w:val="00E05B87"/>
    <w:rsid w:val="00E05B90"/>
    <w:rsid w:val="00E06798"/>
    <w:rsid w:val="00E06825"/>
    <w:rsid w:val="00E07430"/>
    <w:rsid w:val="00E07ABF"/>
    <w:rsid w:val="00E10029"/>
    <w:rsid w:val="00E103E6"/>
    <w:rsid w:val="00E106AE"/>
    <w:rsid w:val="00E11153"/>
    <w:rsid w:val="00E1158C"/>
    <w:rsid w:val="00E11D74"/>
    <w:rsid w:val="00E1213A"/>
    <w:rsid w:val="00E1254D"/>
    <w:rsid w:val="00E12A96"/>
    <w:rsid w:val="00E13622"/>
    <w:rsid w:val="00E13787"/>
    <w:rsid w:val="00E13A27"/>
    <w:rsid w:val="00E14406"/>
    <w:rsid w:val="00E170FA"/>
    <w:rsid w:val="00E171D1"/>
    <w:rsid w:val="00E17ED7"/>
    <w:rsid w:val="00E204C0"/>
    <w:rsid w:val="00E20EF6"/>
    <w:rsid w:val="00E212A7"/>
    <w:rsid w:val="00E21597"/>
    <w:rsid w:val="00E216C6"/>
    <w:rsid w:val="00E216D5"/>
    <w:rsid w:val="00E219D8"/>
    <w:rsid w:val="00E223E8"/>
    <w:rsid w:val="00E22608"/>
    <w:rsid w:val="00E233B4"/>
    <w:rsid w:val="00E2364A"/>
    <w:rsid w:val="00E239ED"/>
    <w:rsid w:val="00E23A5D"/>
    <w:rsid w:val="00E23EA9"/>
    <w:rsid w:val="00E2438A"/>
    <w:rsid w:val="00E25F91"/>
    <w:rsid w:val="00E26137"/>
    <w:rsid w:val="00E26C39"/>
    <w:rsid w:val="00E27095"/>
    <w:rsid w:val="00E273E0"/>
    <w:rsid w:val="00E307B4"/>
    <w:rsid w:val="00E308C8"/>
    <w:rsid w:val="00E308CA"/>
    <w:rsid w:val="00E309C8"/>
    <w:rsid w:val="00E30BCD"/>
    <w:rsid w:val="00E3182B"/>
    <w:rsid w:val="00E321A4"/>
    <w:rsid w:val="00E32BA0"/>
    <w:rsid w:val="00E32CEC"/>
    <w:rsid w:val="00E33E3B"/>
    <w:rsid w:val="00E34052"/>
    <w:rsid w:val="00E34357"/>
    <w:rsid w:val="00E3470C"/>
    <w:rsid w:val="00E3480C"/>
    <w:rsid w:val="00E34BDE"/>
    <w:rsid w:val="00E3567B"/>
    <w:rsid w:val="00E3590E"/>
    <w:rsid w:val="00E3772C"/>
    <w:rsid w:val="00E37D58"/>
    <w:rsid w:val="00E37E51"/>
    <w:rsid w:val="00E4094D"/>
    <w:rsid w:val="00E40D51"/>
    <w:rsid w:val="00E4132F"/>
    <w:rsid w:val="00E41460"/>
    <w:rsid w:val="00E4171A"/>
    <w:rsid w:val="00E41AE0"/>
    <w:rsid w:val="00E41E02"/>
    <w:rsid w:val="00E425D6"/>
    <w:rsid w:val="00E42E95"/>
    <w:rsid w:val="00E453AB"/>
    <w:rsid w:val="00E46CED"/>
    <w:rsid w:val="00E47440"/>
    <w:rsid w:val="00E500BB"/>
    <w:rsid w:val="00E50D32"/>
    <w:rsid w:val="00E51006"/>
    <w:rsid w:val="00E51742"/>
    <w:rsid w:val="00E522BE"/>
    <w:rsid w:val="00E5295C"/>
    <w:rsid w:val="00E52969"/>
    <w:rsid w:val="00E5357B"/>
    <w:rsid w:val="00E539D3"/>
    <w:rsid w:val="00E53AEF"/>
    <w:rsid w:val="00E53FCD"/>
    <w:rsid w:val="00E54993"/>
    <w:rsid w:val="00E56092"/>
    <w:rsid w:val="00E56674"/>
    <w:rsid w:val="00E578CD"/>
    <w:rsid w:val="00E602AD"/>
    <w:rsid w:val="00E6096F"/>
    <w:rsid w:val="00E60EA2"/>
    <w:rsid w:val="00E61052"/>
    <w:rsid w:val="00E6213E"/>
    <w:rsid w:val="00E6348C"/>
    <w:rsid w:val="00E63926"/>
    <w:rsid w:val="00E6394B"/>
    <w:rsid w:val="00E63F33"/>
    <w:rsid w:val="00E640AF"/>
    <w:rsid w:val="00E65F0F"/>
    <w:rsid w:val="00E66C75"/>
    <w:rsid w:val="00E66EA4"/>
    <w:rsid w:val="00E67BEC"/>
    <w:rsid w:val="00E70328"/>
    <w:rsid w:val="00E7060A"/>
    <w:rsid w:val="00E71C48"/>
    <w:rsid w:val="00E7214F"/>
    <w:rsid w:val="00E7269D"/>
    <w:rsid w:val="00E72F1B"/>
    <w:rsid w:val="00E7430D"/>
    <w:rsid w:val="00E74BFE"/>
    <w:rsid w:val="00E75EB4"/>
    <w:rsid w:val="00E7669C"/>
    <w:rsid w:val="00E77AAF"/>
    <w:rsid w:val="00E77C21"/>
    <w:rsid w:val="00E80F1D"/>
    <w:rsid w:val="00E81B38"/>
    <w:rsid w:val="00E81FDC"/>
    <w:rsid w:val="00E82E21"/>
    <w:rsid w:val="00E83059"/>
    <w:rsid w:val="00E83754"/>
    <w:rsid w:val="00E83897"/>
    <w:rsid w:val="00E83BF7"/>
    <w:rsid w:val="00E84A3A"/>
    <w:rsid w:val="00E85314"/>
    <w:rsid w:val="00E85909"/>
    <w:rsid w:val="00E85FA2"/>
    <w:rsid w:val="00E8650C"/>
    <w:rsid w:val="00E868D8"/>
    <w:rsid w:val="00E86CDC"/>
    <w:rsid w:val="00E874C7"/>
    <w:rsid w:val="00E90A02"/>
    <w:rsid w:val="00E90C35"/>
    <w:rsid w:val="00E924BA"/>
    <w:rsid w:val="00E92751"/>
    <w:rsid w:val="00E92A2B"/>
    <w:rsid w:val="00E92BC6"/>
    <w:rsid w:val="00E939CE"/>
    <w:rsid w:val="00E9464A"/>
    <w:rsid w:val="00E9465F"/>
    <w:rsid w:val="00E949DA"/>
    <w:rsid w:val="00E95F35"/>
    <w:rsid w:val="00E961A7"/>
    <w:rsid w:val="00E961AE"/>
    <w:rsid w:val="00E96BFB"/>
    <w:rsid w:val="00E96D94"/>
    <w:rsid w:val="00E96EE1"/>
    <w:rsid w:val="00E97663"/>
    <w:rsid w:val="00E97D4F"/>
    <w:rsid w:val="00EA02B7"/>
    <w:rsid w:val="00EA1A22"/>
    <w:rsid w:val="00EA1F91"/>
    <w:rsid w:val="00EA26D0"/>
    <w:rsid w:val="00EA2B88"/>
    <w:rsid w:val="00EA2C5F"/>
    <w:rsid w:val="00EA356B"/>
    <w:rsid w:val="00EA3B15"/>
    <w:rsid w:val="00EA3C79"/>
    <w:rsid w:val="00EA4AC2"/>
    <w:rsid w:val="00EA4E29"/>
    <w:rsid w:val="00EA6225"/>
    <w:rsid w:val="00EA6574"/>
    <w:rsid w:val="00EA70BB"/>
    <w:rsid w:val="00EA7B88"/>
    <w:rsid w:val="00EB003C"/>
    <w:rsid w:val="00EB0668"/>
    <w:rsid w:val="00EB1319"/>
    <w:rsid w:val="00EB16B3"/>
    <w:rsid w:val="00EB19BC"/>
    <w:rsid w:val="00EB19DC"/>
    <w:rsid w:val="00EB1C6F"/>
    <w:rsid w:val="00EB2695"/>
    <w:rsid w:val="00EB2953"/>
    <w:rsid w:val="00EB32A6"/>
    <w:rsid w:val="00EB3EEF"/>
    <w:rsid w:val="00EB3FD4"/>
    <w:rsid w:val="00EB4310"/>
    <w:rsid w:val="00EB4815"/>
    <w:rsid w:val="00EB4820"/>
    <w:rsid w:val="00EB4B93"/>
    <w:rsid w:val="00EB66E2"/>
    <w:rsid w:val="00EB6779"/>
    <w:rsid w:val="00EB7211"/>
    <w:rsid w:val="00EC0CB5"/>
    <w:rsid w:val="00EC168F"/>
    <w:rsid w:val="00EC19BB"/>
    <w:rsid w:val="00EC1A4E"/>
    <w:rsid w:val="00EC27C8"/>
    <w:rsid w:val="00EC2C93"/>
    <w:rsid w:val="00EC2FD4"/>
    <w:rsid w:val="00EC3933"/>
    <w:rsid w:val="00EC4472"/>
    <w:rsid w:val="00EC5800"/>
    <w:rsid w:val="00EC591E"/>
    <w:rsid w:val="00EC6152"/>
    <w:rsid w:val="00EC696E"/>
    <w:rsid w:val="00EC6FAE"/>
    <w:rsid w:val="00EC70C7"/>
    <w:rsid w:val="00EC777A"/>
    <w:rsid w:val="00ED0094"/>
    <w:rsid w:val="00ED157E"/>
    <w:rsid w:val="00ED1894"/>
    <w:rsid w:val="00ED2620"/>
    <w:rsid w:val="00ED35B9"/>
    <w:rsid w:val="00ED3743"/>
    <w:rsid w:val="00ED3AB2"/>
    <w:rsid w:val="00ED3C0C"/>
    <w:rsid w:val="00ED3E30"/>
    <w:rsid w:val="00ED4E54"/>
    <w:rsid w:val="00ED6C2F"/>
    <w:rsid w:val="00ED7375"/>
    <w:rsid w:val="00ED7604"/>
    <w:rsid w:val="00ED7BC8"/>
    <w:rsid w:val="00EE07D9"/>
    <w:rsid w:val="00EE0CD4"/>
    <w:rsid w:val="00EE1391"/>
    <w:rsid w:val="00EE13D1"/>
    <w:rsid w:val="00EE1BA2"/>
    <w:rsid w:val="00EE1E0E"/>
    <w:rsid w:val="00EE1EAD"/>
    <w:rsid w:val="00EE25E5"/>
    <w:rsid w:val="00EE2774"/>
    <w:rsid w:val="00EE29B1"/>
    <w:rsid w:val="00EE2E12"/>
    <w:rsid w:val="00EE2F1D"/>
    <w:rsid w:val="00EE3622"/>
    <w:rsid w:val="00EE37A3"/>
    <w:rsid w:val="00EE3A0D"/>
    <w:rsid w:val="00EE3A5C"/>
    <w:rsid w:val="00EE40F0"/>
    <w:rsid w:val="00EE4DE9"/>
    <w:rsid w:val="00EE5015"/>
    <w:rsid w:val="00EE502C"/>
    <w:rsid w:val="00EE75F8"/>
    <w:rsid w:val="00EE76E0"/>
    <w:rsid w:val="00EF010B"/>
    <w:rsid w:val="00EF0172"/>
    <w:rsid w:val="00EF0925"/>
    <w:rsid w:val="00EF10C8"/>
    <w:rsid w:val="00EF1464"/>
    <w:rsid w:val="00EF15B1"/>
    <w:rsid w:val="00EF1C2C"/>
    <w:rsid w:val="00EF294C"/>
    <w:rsid w:val="00EF3223"/>
    <w:rsid w:val="00EF366C"/>
    <w:rsid w:val="00EF49FF"/>
    <w:rsid w:val="00EF4B9A"/>
    <w:rsid w:val="00EF62A0"/>
    <w:rsid w:val="00EF64CC"/>
    <w:rsid w:val="00EF6ECF"/>
    <w:rsid w:val="00EF7AD5"/>
    <w:rsid w:val="00F00B41"/>
    <w:rsid w:val="00F00BD5"/>
    <w:rsid w:val="00F00C4A"/>
    <w:rsid w:val="00F00FB7"/>
    <w:rsid w:val="00F013FD"/>
    <w:rsid w:val="00F04156"/>
    <w:rsid w:val="00F04A98"/>
    <w:rsid w:val="00F0560F"/>
    <w:rsid w:val="00F058E1"/>
    <w:rsid w:val="00F05A13"/>
    <w:rsid w:val="00F07302"/>
    <w:rsid w:val="00F07ED0"/>
    <w:rsid w:val="00F07F02"/>
    <w:rsid w:val="00F10057"/>
    <w:rsid w:val="00F106FC"/>
    <w:rsid w:val="00F11FC9"/>
    <w:rsid w:val="00F125BF"/>
    <w:rsid w:val="00F12C92"/>
    <w:rsid w:val="00F13749"/>
    <w:rsid w:val="00F13980"/>
    <w:rsid w:val="00F13D5E"/>
    <w:rsid w:val="00F13E39"/>
    <w:rsid w:val="00F145F0"/>
    <w:rsid w:val="00F14CE9"/>
    <w:rsid w:val="00F15937"/>
    <w:rsid w:val="00F15C72"/>
    <w:rsid w:val="00F16040"/>
    <w:rsid w:val="00F163D0"/>
    <w:rsid w:val="00F1679A"/>
    <w:rsid w:val="00F168FE"/>
    <w:rsid w:val="00F16A18"/>
    <w:rsid w:val="00F16DDD"/>
    <w:rsid w:val="00F1734C"/>
    <w:rsid w:val="00F17BE0"/>
    <w:rsid w:val="00F20652"/>
    <w:rsid w:val="00F207EE"/>
    <w:rsid w:val="00F21233"/>
    <w:rsid w:val="00F220B9"/>
    <w:rsid w:val="00F2215F"/>
    <w:rsid w:val="00F222F1"/>
    <w:rsid w:val="00F22581"/>
    <w:rsid w:val="00F22B15"/>
    <w:rsid w:val="00F22F30"/>
    <w:rsid w:val="00F23814"/>
    <w:rsid w:val="00F23896"/>
    <w:rsid w:val="00F24078"/>
    <w:rsid w:val="00F2444D"/>
    <w:rsid w:val="00F24911"/>
    <w:rsid w:val="00F25C92"/>
    <w:rsid w:val="00F26968"/>
    <w:rsid w:val="00F26AF2"/>
    <w:rsid w:val="00F26B59"/>
    <w:rsid w:val="00F2715D"/>
    <w:rsid w:val="00F27532"/>
    <w:rsid w:val="00F2774B"/>
    <w:rsid w:val="00F30423"/>
    <w:rsid w:val="00F30952"/>
    <w:rsid w:val="00F31079"/>
    <w:rsid w:val="00F31B60"/>
    <w:rsid w:val="00F31BC9"/>
    <w:rsid w:val="00F31D90"/>
    <w:rsid w:val="00F33491"/>
    <w:rsid w:val="00F337A4"/>
    <w:rsid w:val="00F34927"/>
    <w:rsid w:val="00F351AA"/>
    <w:rsid w:val="00F351D6"/>
    <w:rsid w:val="00F357E0"/>
    <w:rsid w:val="00F36044"/>
    <w:rsid w:val="00F3637D"/>
    <w:rsid w:val="00F36C99"/>
    <w:rsid w:val="00F36FB7"/>
    <w:rsid w:val="00F378C2"/>
    <w:rsid w:val="00F42E8F"/>
    <w:rsid w:val="00F433AB"/>
    <w:rsid w:val="00F4352E"/>
    <w:rsid w:val="00F44986"/>
    <w:rsid w:val="00F44ED4"/>
    <w:rsid w:val="00F45120"/>
    <w:rsid w:val="00F452CE"/>
    <w:rsid w:val="00F452FC"/>
    <w:rsid w:val="00F45B3B"/>
    <w:rsid w:val="00F46152"/>
    <w:rsid w:val="00F461E2"/>
    <w:rsid w:val="00F461F3"/>
    <w:rsid w:val="00F465A0"/>
    <w:rsid w:val="00F46628"/>
    <w:rsid w:val="00F47633"/>
    <w:rsid w:val="00F5028B"/>
    <w:rsid w:val="00F502D2"/>
    <w:rsid w:val="00F50461"/>
    <w:rsid w:val="00F5341C"/>
    <w:rsid w:val="00F5374C"/>
    <w:rsid w:val="00F54A8B"/>
    <w:rsid w:val="00F54ECE"/>
    <w:rsid w:val="00F5504E"/>
    <w:rsid w:val="00F5529A"/>
    <w:rsid w:val="00F552E2"/>
    <w:rsid w:val="00F55AB3"/>
    <w:rsid w:val="00F55B94"/>
    <w:rsid w:val="00F55E68"/>
    <w:rsid w:val="00F562DC"/>
    <w:rsid w:val="00F567C0"/>
    <w:rsid w:val="00F57778"/>
    <w:rsid w:val="00F57AFF"/>
    <w:rsid w:val="00F57E5F"/>
    <w:rsid w:val="00F57F00"/>
    <w:rsid w:val="00F615BF"/>
    <w:rsid w:val="00F61777"/>
    <w:rsid w:val="00F61D39"/>
    <w:rsid w:val="00F63164"/>
    <w:rsid w:val="00F635B6"/>
    <w:rsid w:val="00F63EEB"/>
    <w:rsid w:val="00F63FC8"/>
    <w:rsid w:val="00F651F6"/>
    <w:rsid w:val="00F652CE"/>
    <w:rsid w:val="00F657DA"/>
    <w:rsid w:val="00F66446"/>
    <w:rsid w:val="00F66524"/>
    <w:rsid w:val="00F66874"/>
    <w:rsid w:val="00F66FFA"/>
    <w:rsid w:val="00F67197"/>
    <w:rsid w:val="00F6778F"/>
    <w:rsid w:val="00F70BCC"/>
    <w:rsid w:val="00F71843"/>
    <w:rsid w:val="00F71A51"/>
    <w:rsid w:val="00F71FE3"/>
    <w:rsid w:val="00F72291"/>
    <w:rsid w:val="00F72324"/>
    <w:rsid w:val="00F738FF"/>
    <w:rsid w:val="00F73D01"/>
    <w:rsid w:val="00F746DF"/>
    <w:rsid w:val="00F74DAD"/>
    <w:rsid w:val="00F757AF"/>
    <w:rsid w:val="00F75823"/>
    <w:rsid w:val="00F75C28"/>
    <w:rsid w:val="00F76DEE"/>
    <w:rsid w:val="00F774DD"/>
    <w:rsid w:val="00F800E2"/>
    <w:rsid w:val="00F802BA"/>
    <w:rsid w:val="00F80492"/>
    <w:rsid w:val="00F805D7"/>
    <w:rsid w:val="00F80C2C"/>
    <w:rsid w:val="00F80F54"/>
    <w:rsid w:val="00F81FA5"/>
    <w:rsid w:val="00F83361"/>
    <w:rsid w:val="00F83613"/>
    <w:rsid w:val="00F85565"/>
    <w:rsid w:val="00F856EA"/>
    <w:rsid w:val="00F866EB"/>
    <w:rsid w:val="00F874E1"/>
    <w:rsid w:val="00F87A58"/>
    <w:rsid w:val="00F9009C"/>
    <w:rsid w:val="00F900C3"/>
    <w:rsid w:val="00F903CE"/>
    <w:rsid w:val="00F90C15"/>
    <w:rsid w:val="00F91D00"/>
    <w:rsid w:val="00F92007"/>
    <w:rsid w:val="00F9254C"/>
    <w:rsid w:val="00F92CA1"/>
    <w:rsid w:val="00F93509"/>
    <w:rsid w:val="00F941C9"/>
    <w:rsid w:val="00F94629"/>
    <w:rsid w:val="00F94A3C"/>
    <w:rsid w:val="00F9516C"/>
    <w:rsid w:val="00F9684A"/>
    <w:rsid w:val="00F973DC"/>
    <w:rsid w:val="00F97A82"/>
    <w:rsid w:val="00F97BF1"/>
    <w:rsid w:val="00F97D62"/>
    <w:rsid w:val="00FA0267"/>
    <w:rsid w:val="00FA02B8"/>
    <w:rsid w:val="00FA0663"/>
    <w:rsid w:val="00FA0DFF"/>
    <w:rsid w:val="00FA15A5"/>
    <w:rsid w:val="00FA1BAA"/>
    <w:rsid w:val="00FA276F"/>
    <w:rsid w:val="00FA2AB0"/>
    <w:rsid w:val="00FA3A03"/>
    <w:rsid w:val="00FA6A1E"/>
    <w:rsid w:val="00FA74D1"/>
    <w:rsid w:val="00FA7D45"/>
    <w:rsid w:val="00FB059F"/>
    <w:rsid w:val="00FB0876"/>
    <w:rsid w:val="00FB11FA"/>
    <w:rsid w:val="00FB1A28"/>
    <w:rsid w:val="00FB23EF"/>
    <w:rsid w:val="00FB25CE"/>
    <w:rsid w:val="00FB371D"/>
    <w:rsid w:val="00FB3ED7"/>
    <w:rsid w:val="00FB5282"/>
    <w:rsid w:val="00FB606A"/>
    <w:rsid w:val="00FB6644"/>
    <w:rsid w:val="00FB765F"/>
    <w:rsid w:val="00FB7F62"/>
    <w:rsid w:val="00FC0E31"/>
    <w:rsid w:val="00FC0F4C"/>
    <w:rsid w:val="00FC160D"/>
    <w:rsid w:val="00FC1D3E"/>
    <w:rsid w:val="00FC24C4"/>
    <w:rsid w:val="00FC2B99"/>
    <w:rsid w:val="00FC4C4E"/>
    <w:rsid w:val="00FC55DD"/>
    <w:rsid w:val="00FC5989"/>
    <w:rsid w:val="00FC662B"/>
    <w:rsid w:val="00FC6A51"/>
    <w:rsid w:val="00FC6CB7"/>
    <w:rsid w:val="00FC7225"/>
    <w:rsid w:val="00FC74A2"/>
    <w:rsid w:val="00FC76E4"/>
    <w:rsid w:val="00FC7723"/>
    <w:rsid w:val="00FC774A"/>
    <w:rsid w:val="00FC7766"/>
    <w:rsid w:val="00FD0302"/>
    <w:rsid w:val="00FD037B"/>
    <w:rsid w:val="00FD0C17"/>
    <w:rsid w:val="00FD0ED6"/>
    <w:rsid w:val="00FD11D9"/>
    <w:rsid w:val="00FD228A"/>
    <w:rsid w:val="00FD2955"/>
    <w:rsid w:val="00FD3975"/>
    <w:rsid w:val="00FD3A41"/>
    <w:rsid w:val="00FD3E53"/>
    <w:rsid w:val="00FD5F3D"/>
    <w:rsid w:val="00FE0A8D"/>
    <w:rsid w:val="00FE0EBF"/>
    <w:rsid w:val="00FE29EB"/>
    <w:rsid w:val="00FE4185"/>
    <w:rsid w:val="00FE4FF5"/>
    <w:rsid w:val="00FE505C"/>
    <w:rsid w:val="00FE5B67"/>
    <w:rsid w:val="00FE5DE9"/>
    <w:rsid w:val="00FE6783"/>
    <w:rsid w:val="00FE7D8C"/>
    <w:rsid w:val="00FF0397"/>
    <w:rsid w:val="00FF0FFA"/>
    <w:rsid w:val="00FF1A53"/>
    <w:rsid w:val="00FF2720"/>
    <w:rsid w:val="00FF3926"/>
    <w:rsid w:val="00FF3A0D"/>
    <w:rsid w:val="00FF410A"/>
    <w:rsid w:val="00FF4166"/>
    <w:rsid w:val="00FF49E3"/>
    <w:rsid w:val="00FF50AF"/>
    <w:rsid w:val="00FF5B72"/>
    <w:rsid w:val="00FF5FDA"/>
    <w:rsid w:val="00FF65F4"/>
    <w:rsid w:val="00FF6BB8"/>
    <w:rsid w:val="00FF727D"/>
    <w:rsid w:val="00FF745D"/>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765F18A1-155A-40A9-8C27-47F4ED453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F5D45"/>
    <w:pPr>
      <w:widowControl w:val="0"/>
      <w:jc w:val="both"/>
    </w:pPr>
    <w:rPr>
      <w:rFonts w:ascii="Times New Roman" w:eastAsiaTheme="minorEastAsia" w:hAnsi="Times New Roman" w:cstheme="minorBidi"/>
      <w:kern w:val="2"/>
      <w:sz w:val="21"/>
      <w:szCs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outlineLvl w:val="3"/>
    </w:pPr>
    <w:rPr>
      <w:sz w:val="24"/>
    </w:rPr>
  </w:style>
  <w:style w:type="paragraph" w:styleId="Heading5">
    <w:name w:val="heading 5"/>
    <w:basedOn w:val="Heading4"/>
    <w:next w:val="Normal"/>
    <w:link w:val="Heading5Char"/>
    <w:uiPriority w:val="9"/>
    <w:qFormat/>
    <w:pPr>
      <w:outlineLvl w:val="4"/>
    </w:pPr>
    <w:rPr>
      <w:sz w:val="22"/>
    </w:rPr>
  </w:style>
  <w:style w:type="paragraph" w:styleId="Heading6">
    <w:name w:val="heading 6"/>
    <w:basedOn w:val="H6"/>
    <w:next w:val="Normal"/>
    <w:link w:val="Heading6Char"/>
    <w:uiPriority w:val="9"/>
    <w:qFormat/>
    <w:pPr>
      <w:ind w:left="0" w:firstLine="0"/>
      <w:outlineLvl w:val="5"/>
    </w:pPr>
    <w:rPr>
      <w:b w:val="0"/>
      <w:sz w:val="20"/>
    </w:rPr>
  </w:style>
  <w:style w:type="paragraph" w:styleId="Heading7">
    <w:name w:val="heading 7"/>
    <w:basedOn w:val="H6"/>
    <w:next w:val="Normal"/>
    <w:link w:val="Heading7Char"/>
    <w:uiPriority w:val="9"/>
    <w:qFormat/>
    <w:pPr>
      <w:ind w:left="0" w:firstLine="0"/>
      <w:outlineLvl w:val="6"/>
    </w:pPr>
    <w:rPr>
      <w:b w:val="0"/>
      <w:sz w:val="20"/>
    </w:rPr>
  </w:style>
  <w:style w:type="paragraph" w:styleId="Heading8">
    <w:name w:val="heading 8"/>
    <w:basedOn w:val="Heading1"/>
    <w:next w:val="Normal"/>
    <w:link w:val="Heading8Char"/>
    <w:uiPriority w:val="9"/>
    <w:qFormat/>
    <w:pPr>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ListBullet4">
    <w:name w:val="List Bullet 4"/>
    <w:basedOn w:val="ListBullet3"/>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ListBullet3">
    <w:name w:val="List Bullet 3"/>
    <w:basedOn w:val="Normal"/>
    <w:uiPriority w:val="99"/>
    <w:semiHidden/>
    <w:unhideWhenUsed/>
    <w:pPr>
      <w:widowControl/>
      <w:overflowPunct w:val="0"/>
      <w:autoSpaceDE w:val="0"/>
      <w:autoSpaceDN w:val="0"/>
      <w:adjustRightInd w:val="0"/>
      <w:spacing w:after="180" w:line="300" w:lineRule="auto"/>
      <w:ind w:left="720" w:hanging="360"/>
      <w:contextualSpacing/>
      <w:textAlignment w:val="baseline"/>
    </w:pPr>
    <w:rPr>
      <w:rFonts w:eastAsia="宋体" w:cs="Times New Roman"/>
      <w:kern w:val="0"/>
      <w:sz w:val="22"/>
      <w:szCs w:val="20"/>
    </w:rPr>
  </w:style>
  <w:style w:type="paragraph" w:styleId="ListNumber">
    <w:name w:val="List Number"/>
    <w:basedOn w:val="Normal"/>
    <w:uiPriority w:val="6"/>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35"/>
    <w:unhideWhenUsed/>
    <w:qFormat/>
    <w:pPr>
      <w:widowControl/>
      <w:overflowPunct w:val="0"/>
      <w:autoSpaceDE w:val="0"/>
      <w:autoSpaceDN w:val="0"/>
      <w:adjustRightInd w:val="0"/>
      <w:spacing w:after="180" w:line="300" w:lineRule="auto"/>
      <w:textAlignment w:val="baseline"/>
    </w:pPr>
    <w:rPr>
      <w:rFonts w:eastAsia="宋体" w:cs="Times New Roman"/>
      <w:b/>
      <w:bCs/>
      <w:kern w:val="0"/>
      <w:sz w:val="20"/>
      <w:szCs w:val="20"/>
    </w:rPr>
  </w:style>
  <w:style w:type="paragraph" w:styleId="DocumentMap">
    <w:name w:val="Document Map"/>
    <w:basedOn w:val="Normal"/>
    <w:link w:val="DocumentMapChar"/>
    <w:semiHidden/>
    <w:pPr>
      <w:widowControl/>
      <w:overflowPunct w:val="0"/>
      <w:autoSpaceDE w:val="0"/>
      <w:autoSpaceDN w:val="0"/>
      <w:adjustRightInd w:val="0"/>
      <w:spacing w:after="180" w:line="300" w:lineRule="auto"/>
      <w:textAlignment w:val="baseline"/>
    </w:pPr>
    <w:rPr>
      <w:rFonts w:ascii="Tahoma" w:eastAsia="宋体" w:hAnsi="Tahoma" w:cs="Tahoma"/>
      <w:kern w:val="0"/>
      <w:sz w:val="16"/>
      <w:szCs w:val="16"/>
    </w:rPr>
  </w:style>
  <w:style w:type="paragraph" w:styleId="CommentText">
    <w:name w:val="annotation text"/>
    <w:basedOn w:val="Normal"/>
    <w:link w:val="CommentTextChar"/>
    <w:qFormat/>
    <w:pPr>
      <w:widowControl/>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BodyText">
    <w:name w:val="Body Text"/>
    <w:basedOn w:val="Normal"/>
    <w:link w:val="BodyTextChar"/>
    <w:semiHidden/>
    <w:pPr>
      <w:widowControl/>
      <w:overflowPunct w:val="0"/>
      <w:autoSpaceDE w:val="0"/>
      <w:autoSpaceDN w:val="0"/>
      <w:adjustRightInd w:val="0"/>
      <w:spacing w:after="120" w:line="300" w:lineRule="auto"/>
      <w:textAlignment w:val="baseline"/>
    </w:pPr>
    <w:rPr>
      <w:rFonts w:eastAsia="宋体" w:cs="Times New Roman"/>
      <w:kern w:val="0"/>
      <w:sz w:val="22"/>
      <w:szCs w:val="20"/>
    </w:rPr>
  </w:style>
  <w:style w:type="paragraph" w:styleId="PlainText">
    <w:name w:val="Plain Text"/>
    <w:basedOn w:val="Normal"/>
    <w:link w:val="PlainTextChar"/>
    <w:semiHidden/>
    <w:pPr>
      <w:widowControl/>
      <w:spacing w:after="180" w:line="300" w:lineRule="auto"/>
    </w:pPr>
    <w:rPr>
      <w:rFonts w:ascii="Courier New" w:eastAsia="宋体" w:hAnsi="Courier New" w:cs="Times New Roman"/>
      <w:kern w:val="0"/>
      <w:sz w:val="22"/>
      <w:szCs w:val="20"/>
      <w:lang w:val="nb-NO" w:eastAsia="en-US"/>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widowControl/>
      <w:overflowPunct w:val="0"/>
      <w:autoSpaceDE w:val="0"/>
      <w:autoSpaceDN w:val="0"/>
      <w:adjustRightInd w:val="0"/>
      <w:spacing w:line="300" w:lineRule="auto"/>
      <w:textAlignment w:val="baseline"/>
    </w:pPr>
    <w:rPr>
      <w:rFonts w:ascii="Tahoma" w:eastAsia="宋体" w:hAnsi="Tahoma" w:cs="Tahoma"/>
      <w:kern w:val="0"/>
      <w:sz w:val="16"/>
      <w:szCs w:val="16"/>
    </w:rPr>
  </w:style>
  <w:style w:type="paragraph" w:styleId="Footer">
    <w:name w:val="footer"/>
    <w:basedOn w:val="Normal"/>
    <w:link w:val="FooterChar"/>
    <w:uiPriority w:val="99"/>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Header">
    <w:name w:val="header"/>
    <w:basedOn w:val="Normal"/>
    <w:link w:val="HeaderChar"/>
    <w:semiHidden/>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IndexHeading">
    <w:name w:val="index heading"/>
    <w:basedOn w:val="Normal"/>
    <w:next w:val="Normal"/>
    <w:semiHidden/>
    <w:pPr>
      <w:widowControl/>
      <w:pBdr>
        <w:top w:val="single" w:sz="12" w:space="0" w:color="auto"/>
      </w:pBdr>
      <w:spacing w:before="360" w:after="240" w:line="300" w:lineRule="auto"/>
    </w:pPr>
    <w:rPr>
      <w:rFonts w:eastAsia="宋体" w:cs="Times New Roman"/>
      <w:b/>
      <w:i/>
      <w:kern w:val="0"/>
      <w:sz w:val="26"/>
      <w:szCs w:val="20"/>
      <w:lang w:eastAsia="en-US"/>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pPr>
      <w:widowControl/>
      <w:spacing w:before="100" w:beforeAutospacing="1" w:after="100" w:afterAutospacing="1" w:line="300" w:lineRule="auto"/>
    </w:pPr>
    <w:rPr>
      <w:rFonts w:eastAsia="宋体" w:cs="Times New Roman"/>
      <w:kern w:val="0"/>
      <w:sz w:val="24"/>
      <w:szCs w:val="24"/>
      <w:lang w:eastAsia="en-US"/>
    </w:rPr>
  </w:style>
  <w:style w:type="paragraph" w:styleId="Index1">
    <w:name w:val="index 1"/>
    <w:basedOn w:val="Normal"/>
    <w:next w:val="Normal"/>
    <w:semiHidden/>
    <w:pPr>
      <w:widowControl/>
      <w:overflowPunct w:val="0"/>
      <w:autoSpaceDE w:val="0"/>
      <w:autoSpaceDN w:val="0"/>
      <w:adjustRightInd w:val="0"/>
      <w:spacing w:after="180" w:line="300" w:lineRule="auto"/>
      <w:ind w:left="200" w:hanging="200"/>
      <w:textAlignment w:val="baseline"/>
    </w:pPr>
    <w:rPr>
      <w:rFonts w:eastAsia="宋体" w:cs="Times New Roman"/>
      <w:kern w:val="0"/>
      <w:sz w:val="22"/>
      <w:szCs w:val="20"/>
    </w:rPr>
  </w:style>
  <w:style w:type="paragraph" w:styleId="Title">
    <w:name w:val="Title"/>
    <w:basedOn w:val="Heading2"/>
    <w:link w:val="TitleChar"/>
    <w:qFormat/>
    <w:pPr>
      <w:spacing w:after="120"/>
    </w:pPr>
    <w:rPr>
      <w:rFonts w:eastAsia="MS Mincho"/>
      <w:b/>
      <w:sz w:val="24"/>
      <w:lang w:val="de-DE"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customStyle="1" w:styleId="Heading1Char">
    <w:name w:val="Heading 1 Char"/>
    <w:basedOn w:val="DefaultParagraphFont"/>
    <w:link w:val="Heading1"/>
    <w:rPr>
      <w:rFonts w:ascii="Arial" w:eastAsia="宋体" w:hAnsi="Arial" w:cs="Times New Roman"/>
      <w:kern w:val="0"/>
      <w:sz w:val="36"/>
      <w:szCs w:val="20"/>
      <w:lang w:val="en-GB" w:eastAsia="ja-JP"/>
    </w:rPr>
  </w:style>
  <w:style w:type="character" w:customStyle="1" w:styleId="Heading2Char">
    <w:name w:val="Heading 2 Char"/>
    <w:basedOn w:val="DefaultParagraphFont"/>
    <w:link w:val="Heading2"/>
    <w:rPr>
      <w:rFonts w:ascii="Arial" w:eastAsia="宋体" w:hAnsi="Arial" w:cs="Times New Roman"/>
      <w:kern w:val="0"/>
      <w:sz w:val="32"/>
      <w:szCs w:val="20"/>
      <w:lang w:val="en-GB" w:eastAsia="ja-JP"/>
    </w:rPr>
  </w:style>
  <w:style w:type="character" w:customStyle="1" w:styleId="Heading3Char">
    <w:name w:val="Heading 3 Char"/>
    <w:aliases w:val="Title Char1,no break Char,H3 Char,Underrubrik2 Char,h3 Char,Memo Heading 3 Char,hello Char,Titre 3 Car Char,no break Car Char,H3 Car Char,Underrubrik2 Car Char,h3 Car Char,Memo Heading 3 Car Char,hello Car Char,Heading 3 Char Car Char"/>
    <w:basedOn w:val="DefaultParagraphFont"/>
    <w:link w:val="Heading3"/>
    <w:rPr>
      <w:rFonts w:ascii="Arial" w:eastAsia="宋体" w:hAnsi="Arial" w:cs="Times New Roman"/>
      <w:kern w:val="0"/>
      <w:sz w:val="28"/>
      <w:szCs w:val="20"/>
      <w:lang w:val="en-GB" w:eastAsia="ja-JP"/>
    </w:rPr>
  </w:style>
  <w:style w:type="character" w:customStyle="1" w:styleId="Heading4Char">
    <w:name w:val="Heading 4 Char"/>
    <w:basedOn w:val="DefaultParagraphFont"/>
    <w:link w:val="Heading4"/>
    <w:uiPriority w:val="9"/>
    <w:rPr>
      <w:rFonts w:ascii="Arial" w:eastAsia="宋体" w:hAnsi="Arial" w:cs="Times New Roman"/>
      <w:kern w:val="0"/>
      <w:sz w:val="24"/>
      <w:szCs w:val="20"/>
      <w:lang w:val="en-GB" w:eastAsia="ja-JP"/>
    </w:rPr>
  </w:style>
  <w:style w:type="character" w:customStyle="1" w:styleId="Heading5Char">
    <w:name w:val="Heading 5 Char"/>
    <w:basedOn w:val="DefaultParagraphFont"/>
    <w:link w:val="Heading5"/>
    <w:uiPriority w:val="9"/>
    <w:rPr>
      <w:rFonts w:ascii="Arial" w:eastAsia="宋体" w:hAnsi="Arial" w:cs="Times New Roman"/>
      <w:kern w:val="0"/>
      <w:sz w:val="22"/>
      <w:szCs w:val="20"/>
      <w:lang w:val="en-GB" w:eastAsia="ja-JP"/>
    </w:rPr>
  </w:style>
  <w:style w:type="character" w:customStyle="1" w:styleId="Heading6Char">
    <w:name w:val="Heading 6 Char"/>
    <w:basedOn w:val="DefaultParagraphFont"/>
    <w:link w:val="Heading6"/>
    <w:uiPriority w:val="9"/>
    <w:rPr>
      <w:rFonts w:ascii="Arial" w:eastAsia="宋体" w:hAnsi="Arial" w:cs="Times New Roman"/>
      <w:kern w:val="0"/>
      <w:sz w:val="20"/>
      <w:szCs w:val="20"/>
      <w:lang w:val="en-GB" w:eastAsia="ja-JP"/>
    </w:rPr>
  </w:style>
  <w:style w:type="character" w:customStyle="1" w:styleId="Heading7Char">
    <w:name w:val="Heading 7 Char"/>
    <w:basedOn w:val="DefaultParagraphFont"/>
    <w:link w:val="Heading7"/>
    <w:uiPriority w:val="9"/>
    <w:rPr>
      <w:rFonts w:ascii="Arial" w:eastAsia="宋体" w:hAnsi="Arial" w:cs="Times New Roman"/>
      <w:kern w:val="0"/>
      <w:sz w:val="20"/>
      <w:szCs w:val="20"/>
      <w:lang w:val="en-GB" w:eastAsia="ja-JP"/>
    </w:rPr>
  </w:style>
  <w:style w:type="character" w:customStyle="1" w:styleId="Heading8Char">
    <w:name w:val="Heading 8 Char"/>
    <w:basedOn w:val="DefaultParagraphFont"/>
    <w:link w:val="Heading8"/>
    <w:uiPriority w:val="9"/>
    <w:rPr>
      <w:rFonts w:ascii="Arial" w:eastAsia="宋体" w:hAnsi="Arial" w:cs="Times New Roman"/>
      <w:kern w:val="0"/>
      <w:sz w:val="36"/>
      <w:szCs w:val="20"/>
      <w:lang w:val="en-GB" w:eastAsia="ja-JP"/>
    </w:rPr>
  </w:style>
  <w:style w:type="character" w:customStyle="1" w:styleId="Heading9Char">
    <w:name w:val="Heading 9 Char"/>
    <w:basedOn w:val="DefaultParagraphFont"/>
    <w:link w:val="Heading9"/>
    <w:uiPriority w:val="9"/>
    <w:rPr>
      <w:rFonts w:ascii="Arial" w:eastAsia="宋体"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widowControl/>
      <w:overflowPunct w:val="0"/>
      <w:autoSpaceDE w:val="0"/>
      <w:autoSpaceDN w:val="0"/>
      <w:adjustRightInd w:val="0"/>
      <w:spacing w:line="300" w:lineRule="auto"/>
      <w:textAlignment w:val="baseline"/>
    </w:pPr>
    <w:rPr>
      <w:rFonts w:ascii="Arial" w:eastAsia="宋体" w:hAnsi="Arial" w:cs="Times New Roman"/>
      <w:kern w:val="0"/>
      <w:sz w:val="18"/>
      <w:szCs w:val="20"/>
    </w:rPr>
  </w:style>
  <w:style w:type="paragraph" w:customStyle="1" w:styleId="TAJ">
    <w:name w:val="TAJ"/>
    <w:basedOn w:val="Normal"/>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Normal"/>
    <w:link w:val="NOChar"/>
    <w:qFormat/>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Normal"/>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Normal"/>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Normal"/>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Normal"/>
    <w:qFormat/>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widowControl/>
      <w:overflowPunct w:val="0"/>
      <w:autoSpaceDE w:val="0"/>
      <w:autoSpaceDN w:val="0"/>
      <w:adjustRightInd w:val="0"/>
      <w:spacing w:after="180" w:line="300" w:lineRule="auto"/>
      <w:ind w:left="851" w:hanging="284"/>
      <w:textAlignment w:val="baseline"/>
    </w:pPr>
    <w:rPr>
      <w:rFonts w:eastAsia="宋体" w:cs="Times New Roman"/>
      <w:kern w:val="0"/>
      <w:sz w:val="22"/>
      <w:szCs w:val="20"/>
    </w:rPr>
  </w:style>
  <w:style w:type="paragraph" w:customStyle="1" w:styleId="B1">
    <w:name w:val="B1"/>
    <w:basedOn w:val="Normal"/>
    <w:link w:val="B1Char1"/>
    <w:qFormat/>
    <w:pPr>
      <w:widowControl/>
      <w:overflowPunct w:val="0"/>
      <w:autoSpaceDE w:val="0"/>
      <w:autoSpaceDN w:val="0"/>
      <w:adjustRightInd w:val="0"/>
      <w:spacing w:after="180" w:line="300" w:lineRule="auto"/>
      <w:ind w:left="568" w:hanging="284"/>
      <w:textAlignment w:val="baseline"/>
    </w:pPr>
    <w:rPr>
      <w:rFonts w:eastAsia="宋体" w:cs="Times New Roman"/>
      <w:kern w:val="0"/>
      <w:sz w:val="22"/>
      <w:szCs w:val="20"/>
    </w:rPr>
  </w:style>
  <w:style w:type="paragraph" w:customStyle="1" w:styleId="B3">
    <w:name w:val="B3"/>
    <w:basedOn w:val="Normal"/>
    <w:link w:val="B3Char"/>
    <w:qFormat/>
    <w:pPr>
      <w:widowControl/>
      <w:overflowPunct w:val="0"/>
      <w:autoSpaceDE w:val="0"/>
      <w:autoSpaceDN w:val="0"/>
      <w:adjustRightInd w:val="0"/>
      <w:spacing w:after="180" w:line="300" w:lineRule="auto"/>
      <w:ind w:left="1135" w:hanging="284"/>
      <w:textAlignment w:val="baseline"/>
    </w:pPr>
    <w:rPr>
      <w:rFonts w:eastAsia="宋体" w:cs="Times New Roman"/>
      <w:kern w:val="0"/>
      <w:sz w:val="22"/>
      <w:szCs w:val="20"/>
    </w:rPr>
  </w:style>
  <w:style w:type="paragraph" w:customStyle="1" w:styleId="B4">
    <w:name w:val="B4"/>
    <w:basedOn w:val="Normal"/>
    <w:link w:val="B4Char"/>
    <w:qFormat/>
    <w:pPr>
      <w:widowControl/>
      <w:overflowPunct w:val="0"/>
      <w:autoSpaceDE w:val="0"/>
      <w:autoSpaceDN w:val="0"/>
      <w:adjustRightInd w:val="0"/>
      <w:spacing w:after="180" w:line="300" w:lineRule="auto"/>
      <w:ind w:left="1418" w:hanging="284"/>
      <w:textAlignment w:val="baseline"/>
    </w:pPr>
    <w:rPr>
      <w:rFonts w:eastAsia="宋体" w:cs="Times New Roman"/>
      <w:kern w:val="0"/>
      <w:sz w:val="22"/>
      <w:szCs w:val="20"/>
    </w:rPr>
  </w:style>
  <w:style w:type="paragraph" w:customStyle="1" w:styleId="B5">
    <w:name w:val="B5"/>
    <w:basedOn w:val="Normal"/>
    <w:link w:val="B5Char"/>
    <w:qFormat/>
    <w:pPr>
      <w:widowControl/>
      <w:overflowPunct w:val="0"/>
      <w:autoSpaceDE w:val="0"/>
      <w:autoSpaceDN w:val="0"/>
      <w:adjustRightInd w:val="0"/>
      <w:spacing w:after="180" w:line="300" w:lineRule="auto"/>
      <w:ind w:left="1702" w:hanging="284"/>
      <w:textAlignment w:val="baseline"/>
    </w:pPr>
    <w:rPr>
      <w:rFonts w:eastAsia="宋体" w:cs="Times New Roman"/>
      <w:kern w:val="0"/>
      <w:sz w:val="22"/>
      <w:szCs w:val="20"/>
    </w:rPr>
  </w:style>
  <w:style w:type="paragraph" w:customStyle="1" w:styleId="EQ">
    <w:name w:val="EQ"/>
    <w:basedOn w:val="Normal"/>
    <w:next w:val="Normal"/>
    <w:link w:val="EQChar"/>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color w:val="000000"/>
      <w:kern w:val="0"/>
      <w:sz w:val="22"/>
      <w:szCs w:val="20"/>
    </w:rPr>
  </w:style>
  <w:style w:type="paragraph" w:customStyle="1" w:styleId="TH">
    <w:name w:val="TH"/>
    <w:basedOn w:val="Normal"/>
    <w:link w:val="THChar"/>
    <w:qFormat/>
    <w:pPr>
      <w:keepNext/>
      <w:keepLines/>
      <w:widowControl/>
      <w:overflowPunct w:val="0"/>
      <w:autoSpaceDE w:val="0"/>
      <w:autoSpaceDN w:val="0"/>
      <w:adjustRightInd w:val="0"/>
      <w:spacing w:before="60" w:after="180" w:line="300" w:lineRule="auto"/>
      <w:jc w:val="center"/>
      <w:textAlignment w:val="baseline"/>
    </w:pPr>
    <w:rPr>
      <w:rFonts w:ascii="Arial" w:eastAsia="宋体" w:hAnsi="Arial" w:cs="Times New Roman"/>
      <w:b/>
      <w:kern w:val="0"/>
      <w:sz w:val="22"/>
      <w:szCs w:val="20"/>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qFormat/>
    <w:pPr>
      <w:widowControl/>
      <w:overflowPunct w:val="0"/>
      <w:autoSpaceDE w:val="0"/>
      <w:autoSpaceDN w:val="0"/>
      <w:adjustRightInd w:val="0"/>
      <w:spacing w:after="180" w:line="300" w:lineRule="auto"/>
      <w:ind w:left="2127" w:hanging="2127"/>
      <w:textAlignment w:val="baseline"/>
    </w:pPr>
    <w:rPr>
      <w:rFonts w:eastAsia="宋体" w:cs="Times New Roman"/>
      <w:b/>
      <w:color w:val="FF0000"/>
      <w:kern w:val="0"/>
      <w:sz w:val="22"/>
      <w:szCs w:val="20"/>
    </w:rPr>
  </w:style>
  <w:style w:type="paragraph" w:customStyle="1" w:styleId="EditorsNote">
    <w:name w:val="Editor's Note"/>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FooterChar">
    <w:name w:val="Footer Char"/>
    <w:basedOn w:val="DefaultParagraphFont"/>
    <w:link w:val="Footer"/>
    <w:uiPriority w:val="99"/>
    <w:rPr>
      <w:rFonts w:ascii="Times New Roman" w:eastAsia="宋体" w:hAnsi="Times New Roman" w:cs="Times New Roman"/>
      <w:kern w:val="0"/>
      <w:sz w:val="22"/>
      <w:szCs w:val="20"/>
    </w:rPr>
  </w:style>
  <w:style w:type="character" w:customStyle="1" w:styleId="HeaderChar">
    <w:name w:val="Header Char"/>
    <w:basedOn w:val="DefaultParagraphFont"/>
    <w:link w:val="Header"/>
    <w:semiHidden/>
    <w:qFormat/>
    <w:rPr>
      <w:rFonts w:ascii="Times New Roman" w:eastAsia="宋体" w:hAnsi="Times New Roman" w:cs="Times New Roman"/>
      <w:kern w:val="0"/>
      <w:sz w:val="22"/>
      <w:szCs w:val="20"/>
    </w:rPr>
  </w:style>
  <w:style w:type="character" w:customStyle="1" w:styleId="DocumentMapChar">
    <w:name w:val="Document Map Char"/>
    <w:basedOn w:val="DefaultParagraphFont"/>
    <w:link w:val="DocumentMap"/>
    <w:semiHidden/>
    <w:rPr>
      <w:rFonts w:ascii="Tahoma" w:eastAsia="宋体"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BalloonTextChar">
    <w:name w:val="Balloon Text Char"/>
    <w:basedOn w:val="DefaultParagraphFont"/>
    <w:link w:val="BalloonText"/>
    <w:rPr>
      <w:rFonts w:ascii="Tahoma" w:eastAsia="宋体"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PlainTextChar">
    <w:name w:val="Plain Text Char"/>
    <w:basedOn w:val="DefaultParagraphFont"/>
    <w:link w:val="PlainText"/>
    <w:semiHidden/>
    <w:rPr>
      <w:rFonts w:ascii="Courier New" w:eastAsia="宋体"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pPr>
      <w:widowControl/>
      <w:overflowPunct w:val="0"/>
      <w:autoSpaceDE w:val="0"/>
      <w:autoSpaceDN w:val="0"/>
      <w:adjustRightInd w:val="0"/>
      <w:spacing w:after="180" w:line="300" w:lineRule="auto"/>
      <w:textAlignment w:val="baseline"/>
    </w:pPr>
    <w:rPr>
      <w:rFonts w:eastAsia="宋体"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CommentTextChar">
    <w:name w:val="Comment Text Char"/>
    <w:basedOn w:val="DefaultParagraphFont"/>
    <w:link w:val="CommentText"/>
    <w:qFormat/>
    <w:rPr>
      <w:rFonts w:ascii="Times New Roman" w:eastAsia="宋体" w:hAnsi="Times New Roman" w:cs="Times New Roman"/>
      <w:kern w:val="0"/>
      <w:sz w:val="22"/>
      <w:szCs w:val="20"/>
    </w:rPr>
  </w:style>
  <w:style w:type="character" w:customStyle="1" w:styleId="CharChar2">
    <w:name w:val="Char Char2"/>
    <w:rPr>
      <w:color w:val="000000"/>
      <w:lang w:val="en-GB" w:eastAsia="ja-JP"/>
    </w:rPr>
  </w:style>
  <w:style w:type="character" w:customStyle="1" w:styleId="CommentSubjectChar">
    <w:name w:val="Comment Subject Char"/>
    <w:basedOn w:val="CommentTextChar"/>
    <w:link w:val="CommentSubject"/>
    <w:rPr>
      <w:rFonts w:ascii="Times New Roman" w:eastAsia="宋体"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BodyTextChar">
    <w:name w:val="Body Text Char"/>
    <w:basedOn w:val="DefaultParagraphFont"/>
    <w:link w:val="BodyText"/>
    <w:semiHidden/>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qFormat/>
    <w:locked/>
    <w:rPr>
      <w:rFonts w:ascii="Arial" w:eastAsia="宋体" w:hAnsi="Arial" w:cs="Times New Roman"/>
      <w:kern w:val="0"/>
      <w:sz w:val="18"/>
      <w:szCs w:val="20"/>
    </w:rPr>
  </w:style>
  <w:style w:type="character" w:customStyle="1" w:styleId="TitleChar">
    <w:name w:val="Title Char"/>
    <w:basedOn w:val="DefaultParagraphFont"/>
    <w:link w:val="Title"/>
    <w:rPr>
      <w:rFonts w:ascii="Arial" w:eastAsia="MS Mincho" w:hAnsi="Arial" w:cs="Times New Roman"/>
      <w:b/>
      <w:kern w:val="0"/>
      <w:sz w:val="24"/>
      <w:szCs w:val="20"/>
      <w:lang w:val="de-DE" w:eastAsia="en-US"/>
    </w:rPr>
  </w:style>
  <w:style w:type="paragraph" w:customStyle="1" w:styleId="MediumGrid1-Accent21">
    <w:name w:val="Medium Grid 1 - Accent 21"/>
    <w:basedOn w:val="Normal"/>
    <w:uiPriority w:val="34"/>
    <w:qFormat/>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qFormat/>
    <w:locked/>
    <w:rPr>
      <w:rFonts w:ascii="Arial" w:eastAsia="宋体" w:hAnsi="Arial" w:cs="Times New Roman"/>
      <w:b/>
      <w:kern w:val="0"/>
      <w:sz w:val="18"/>
      <w:szCs w:val="20"/>
    </w:rPr>
  </w:style>
  <w:style w:type="character" w:customStyle="1" w:styleId="THChar">
    <w:name w:val="TH Char"/>
    <w:link w:val="TH"/>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Normal"/>
    <w:link w:val="Doc-text2Char"/>
    <w:qFormat/>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Normal"/>
    <w:next w:val="Normal"/>
    <w:uiPriority w:val="13"/>
    <w:qFormat/>
    <w:pPr>
      <w:widowControl/>
      <w:numPr>
        <w:numId w:val="4"/>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Normal"/>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列"/>
    <w:basedOn w:val="Normal"/>
    <w:link w:val="ListParagraphChar"/>
    <w:uiPriority w:val="34"/>
    <w:qFormat/>
    <w:pPr>
      <w:widowControl/>
      <w:spacing w:after="100" w:afterAutospacing="1" w:line="300" w:lineRule="auto"/>
      <w:ind w:leftChars="400" w:left="1120" w:hanging="720"/>
    </w:pPr>
    <w:rPr>
      <w:rFonts w:ascii="Times" w:eastAsia="Batang" w:hAnsi="Times" w:cs="Times New Roman"/>
      <w:kern w:val="0"/>
      <w:sz w:val="22"/>
      <w:szCs w:val="24"/>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kern w:val="0"/>
      <w:sz w:val="22"/>
      <w:szCs w:val="24"/>
      <w:lang w:val="en-GB" w:eastAsia="zh-CN"/>
    </w:rPr>
  </w:style>
  <w:style w:type="paragraph" w:customStyle="1" w:styleId="Agreement">
    <w:name w:val="Agreement"/>
    <w:basedOn w:val="Normal"/>
    <w:next w:val="Normal"/>
    <w:pPr>
      <w:widowControl/>
      <w:numPr>
        <w:numId w:val="5"/>
      </w:numPr>
      <w:spacing w:before="60" w:line="300" w:lineRule="auto"/>
    </w:pPr>
    <w:rPr>
      <w:rFonts w:ascii="Arial" w:eastAsia="MS Mincho" w:hAnsi="Arial" w:cs="Times New Roman"/>
      <w:b/>
      <w:kern w:val="0"/>
      <w:sz w:val="20"/>
      <w:szCs w:val="24"/>
      <w:lang w:val="en-GB" w:eastAsia="en-GB"/>
    </w:rPr>
  </w:style>
  <w:style w:type="paragraph" w:customStyle="1" w:styleId="Style2">
    <w:name w:val="Style2"/>
    <w:basedOn w:val="Heading4"/>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uiPriority w:val="99"/>
    <w:locked/>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
    <w:name w:val="修订1"/>
    <w:hidden/>
    <w:uiPriority w:val="71"/>
    <w:rPr>
      <w:rFonts w:ascii="Times New Roman" w:hAnsi="Times New Roman" w:cs="Times New Roman"/>
      <w:sz w:val="22"/>
    </w:rPr>
  </w:style>
  <w:style w:type="character" w:customStyle="1" w:styleId="10">
    <w:name w:val="访问过的超链接1"/>
    <w:basedOn w:val="DefaultParagraphFont"/>
    <w:uiPriority w:val="99"/>
    <w:semiHidden/>
    <w:unhideWhenUsed/>
    <w:rPr>
      <w:color w:val="954F72"/>
      <w:u w:val="single"/>
    </w:rPr>
  </w:style>
  <w:style w:type="paragraph" w:customStyle="1" w:styleId="bullet1">
    <w:name w:val="bullet1"/>
    <w:basedOn w:val="Normal"/>
    <w:pPr>
      <w:widowControl/>
      <w:numPr>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Normal"/>
    <w:pPr>
      <w:widowControl/>
      <w:numPr>
        <w:ilvl w:val="1"/>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Normal"/>
    <w:pPr>
      <w:widowControl/>
      <w:numPr>
        <w:ilvl w:val="2"/>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Normal"/>
    <w:pPr>
      <w:widowControl/>
      <w:numPr>
        <w:ilvl w:val="3"/>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paragraph" w:customStyle="1" w:styleId="Proposal">
    <w:name w:val="Proposal"/>
    <w:basedOn w:val="Normal"/>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
    <w:name w:val="网格表 41"/>
    <w:basedOn w:val="TableNormal"/>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Spacing">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Normal"/>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Normal"/>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Normal"/>
    <w:link w:val="citationChar"/>
    <w:qFormat/>
    <w:pPr>
      <w:spacing w:afterLines="50" w:after="50"/>
    </w:pPr>
    <w:rPr>
      <w:rFonts w:eastAsia="Times New Roman" w:cs="Times New Roman"/>
      <w:kern w:val="0"/>
      <w:sz w:val="20"/>
      <w:szCs w:val="20"/>
    </w:rPr>
  </w:style>
  <w:style w:type="character" w:customStyle="1" w:styleId="citationChar">
    <w:name w:val="citation Char"/>
    <w:basedOn w:val="DefaultParagraphFont"/>
    <w:link w:val="citation"/>
    <w:rPr>
      <w:rFonts w:ascii="Times New Roman" w:eastAsia="Times New Roman" w:hAnsi="Times New Roman" w:cs="Times New Roman"/>
      <w:kern w:val="0"/>
      <w:sz w:val="20"/>
      <w:szCs w:val="20"/>
    </w:rPr>
  </w:style>
  <w:style w:type="paragraph" w:customStyle="1" w:styleId="EmailDiscussion">
    <w:name w:val="EmailDiscussion"/>
    <w:basedOn w:val="Normal"/>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Normal"/>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Normal"/>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DefaultParagraphFont"/>
    <w:qFormat/>
    <w:rsid w:val="000C682E"/>
  </w:style>
  <w:style w:type="paragraph" w:customStyle="1" w:styleId="References">
    <w:name w:val="References"/>
    <w:basedOn w:val="Normal"/>
    <w:rsid w:val="00E273E0"/>
    <w:pPr>
      <w:widowControl/>
      <w:tabs>
        <w:tab w:val="num" w:pos="360"/>
      </w:tabs>
      <w:autoSpaceDE w:val="0"/>
      <w:autoSpaceDN w:val="0"/>
      <w:snapToGrid w:val="0"/>
      <w:spacing w:after="60"/>
      <w:ind w:left="360" w:hanging="360"/>
    </w:pPr>
    <w:rPr>
      <w:rFonts w:eastAsia="宋体" w:cs="Times New Roman"/>
      <w:kern w:val="0"/>
      <w:sz w:val="20"/>
      <w:szCs w:val="16"/>
      <w:lang w:eastAsia="en-US"/>
    </w:rPr>
  </w:style>
  <w:style w:type="table" w:customStyle="1" w:styleId="11">
    <w:name w:val="网格型1"/>
    <w:basedOn w:val="TableNormal"/>
    <w:next w:val="TableGrid"/>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Revision">
    <w:name w:val="Revision"/>
    <w:hidden/>
    <w:uiPriority w:val="99"/>
    <w:semiHidden/>
    <w:rsid w:val="002F69E7"/>
    <w:rPr>
      <w:rFonts w:ascii="Times New Roman" w:eastAsiaTheme="minorEastAsia" w:hAnsi="Times New Roman" w:cstheme="minorBidi"/>
      <w:kern w:val="2"/>
      <w:sz w:val="21"/>
      <w:szCs w:val="22"/>
    </w:rPr>
  </w:style>
  <w:style w:type="character" w:customStyle="1" w:styleId="CRCoverPageZchn">
    <w:name w:val="CR Cover Page Zchn"/>
    <w:link w:val="CRCoverPage"/>
    <w:locked/>
    <w:rsid w:val="00E6394B"/>
    <w:rPr>
      <w:rFonts w:ascii="Arial" w:hAnsi="Arial" w:cs="Arial"/>
      <w:lang w:val="en-GB" w:eastAsia="en-US"/>
    </w:rPr>
  </w:style>
  <w:style w:type="paragraph" w:customStyle="1" w:styleId="CRCoverPage">
    <w:name w:val="CR Cover Page"/>
    <w:link w:val="CRCoverPageZchn"/>
    <w:qFormat/>
    <w:rsid w:val="00E6394B"/>
    <w:pPr>
      <w:spacing w:after="120"/>
    </w:pPr>
    <w:rPr>
      <w:rFonts w:ascii="Arial" w:hAnsi="Arial" w:cs="Arial"/>
      <w:lang w:val="en-GB" w:eastAsia="en-US"/>
    </w:rPr>
  </w:style>
  <w:style w:type="paragraph" w:customStyle="1" w:styleId="0maintext">
    <w:name w:val="0maintext"/>
    <w:basedOn w:val="Normal"/>
    <w:uiPriority w:val="99"/>
    <w:qFormat/>
    <w:rsid w:val="003122EC"/>
    <w:pPr>
      <w:widowControl/>
      <w:jc w:val="left"/>
    </w:pPr>
    <w:rPr>
      <w:rFonts w:eastAsia="宋体" w:cs="Times New Roman"/>
      <w:kern w:val="0"/>
      <w:sz w:val="16"/>
      <w:szCs w:val="24"/>
    </w:rPr>
  </w:style>
  <w:style w:type="character" w:customStyle="1" w:styleId="TANChar">
    <w:name w:val="TAN Char"/>
    <w:link w:val="TAN"/>
    <w:rsid w:val="001742B4"/>
    <w:rPr>
      <w:rFonts w:ascii="Arial" w:hAnsi="Arial" w:cs="Times New Roman"/>
      <w:sz w:val="18"/>
    </w:r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277CC1"/>
    <w:rPr>
      <w:rFonts w:ascii="Times" w:eastAsia="Batang" w:hAnsi="Times"/>
      <w:szCs w:val="24"/>
      <w:lang w:val="en-GB" w:eastAsia="x-none"/>
    </w:rPr>
  </w:style>
  <w:style w:type="character" w:styleId="Strong">
    <w:name w:val="Strong"/>
    <w:uiPriority w:val="22"/>
    <w:qFormat/>
    <w:rsid w:val="00311511"/>
    <w:rPr>
      <w:b/>
      <w:bCs/>
    </w:rPr>
  </w:style>
  <w:style w:type="table" w:customStyle="1" w:styleId="2">
    <w:name w:val="网格型2"/>
    <w:basedOn w:val="TableNormal"/>
    <w:next w:val="TableGrid"/>
    <w:uiPriority w:val="39"/>
    <w:qFormat/>
    <w:rsid w:val="005E7AB2"/>
    <w:rPr>
      <w:rFonts w:ascii="Malgun Gothic" w:eastAsia="Malgun Gothic" w:hAnsi="Malgun Gothic" w:cs="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31471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816462268">
      <w:bodyDiv w:val="1"/>
      <w:marLeft w:val="0"/>
      <w:marRight w:val="0"/>
      <w:marTop w:val="0"/>
      <w:marBottom w:val="0"/>
      <w:divBdr>
        <w:top w:val="none" w:sz="0" w:space="0" w:color="auto"/>
        <w:left w:val="none" w:sz="0" w:space="0" w:color="auto"/>
        <w:bottom w:val="none" w:sz="0" w:space="0" w:color="auto"/>
        <w:right w:val="none" w:sz="0" w:space="0" w:color="auto"/>
      </w:divBdr>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1115369469">
      <w:bodyDiv w:val="1"/>
      <w:marLeft w:val="0"/>
      <w:marRight w:val="0"/>
      <w:marTop w:val="0"/>
      <w:marBottom w:val="0"/>
      <w:divBdr>
        <w:top w:val="none" w:sz="0" w:space="0" w:color="auto"/>
        <w:left w:val="none" w:sz="0" w:space="0" w:color="auto"/>
        <w:bottom w:val="none" w:sz="0" w:space="0" w:color="auto"/>
        <w:right w:val="none" w:sz="0" w:space="0" w:color="auto"/>
      </w:divBdr>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254050844">
      <w:bodyDiv w:val="1"/>
      <w:marLeft w:val="0"/>
      <w:marRight w:val="0"/>
      <w:marTop w:val="0"/>
      <w:marBottom w:val="0"/>
      <w:divBdr>
        <w:top w:val="none" w:sz="0" w:space="0" w:color="auto"/>
        <w:left w:val="none" w:sz="0" w:space="0" w:color="auto"/>
        <w:bottom w:val="none" w:sz="0" w:space="0" w:color="auto"/>
        <w:right w:val="none" w:sz="0" w:space="0" w:color="auto"/>
      </w:divBdr>
      <w:divsChild>
        <w:div w:id="1265529479">
          <w:marLeft w:val="274"/>
          <w:marRight w:val="0"/>
          <w:marTop w:val="0"/>
          <w:marBottom w:val="0"/>
          <w:divBdr>
            <w:top w:val="none" w:sz="0" w:space="0" w:color="auto"/>
            <w:left w:val="none" w:sz="0" w:space="0" w:color="auto"/>
            <w:bottom w:val="none" w:sz="0" w:space="0" w:color="auto"/>
            <w:right w:val="none" w:sz="0" w:space="0" w:color="auto"/>
          </w:divBdr>
        </w:div>
      </w:divsChild>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395277094">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619071585">
      <w:bodyDiv w:val="1"/>
      <w:marLeft w:val="0"/>
      <w:marRight w:val="0"/>
      <w:marTop w:val="0"/>
      <w:marBottom w:val="0"/>
      <w:divBdr>
        <w:top w:val="none" w:sz="0" w:space="0" w:color="auto"/>
        <w:left w:val="none" w:sz="0" w:space="0" w:color="auto"/>
        <w:bottom w:val="none" w:sz="0" w:space="0" w:color="auto"/>
        <w:right w:val="none" w:sz="0" w:space="0" w:color="auto"/>
      </w:divBdr>
    </w:div>
    <w:div w:id="1619724163">
      <w:bodyDiv w:val="1"/>
      <w:marLeft w:val="0"/>
      <w:marRight w:val="0"/>
      <w:marTop w:val="0"/>
      <w:marBottom w:val="0"/>
      <w:divBdr>
        <w:top w:val="none" w:sz="0" w:space="0" w:color="auto"/>
        <w:left w:val="none" w:sz="0" w:space="0" w:color="auto"/>
        <w:bottom w:val="none" w:sz="0" w:space="0" w:color="auto"/>
        <w:right w:val="none" w:sz="0" w:space="0" w:color="auto"/>
      </w:divBdr>
    </w:div>
    <w:div w:id="1915512075">
      <w:bodyDiv w:val="1"/>
      <w:marLeft w:val="0"/>
      <w:marRight w:val="0"/>
      <w:marTop w:val="0"/>
      <w:marBottom w:val="0"/>
      <w:divBdr>
        <w:top w:val="none" w:sz="0" w:space="0" w:color="auto"/>
        <w:left w:val="none" w:sz="0" w:space="0" w:color="auto"/>
        <w:bottom w:val="none" w:sz="0" w:space="0" w:color="auto"/>
        <w:right w:val="none" w:sz="0" w:space="0" w:color="auto"/>
      </w:divBdr>
    </w:div>
    <w:div w:id="1933733673">
      <w:bodyDiv w:val="1"/>
      <w:marLeft w:val="0"/>
      <w:marRight w:val="0"/>
      <w:marTop w:val="0"/>
      <w:marBottom w:val="0"/>
      <w:divBdr>
        <w:top w:val="none" w:sz="0" w:space="0" w:color="auto"/>
        <w:left w:val="none" w:sz="0" w:space="0" w:color="auto"/>
        <w:bottom w:val="none" w:sz="0" w:space="0" w:color="auto"/>
        <w:right w:val="none" w:sz="0" w:space="0" w:color="auto"/>
      </w:divBdr>
    </w:div>
    <w:div w:id="1989897527">
      <w:bodyDiv w:val="1"/>
      <w:marLeft w:val="0"/>
      <w:marRight w:val="0"/>
      <w:marTop w:val="0"/>
      <w:marBottom w:val="0"/>
      <w:divBdr>
        <w:top w:val="none" w:sz="0" w:space="0" w:color="auto"/>
        <w:left w:val="none" w:sz="0" w:space="0" w:color="auto"/>
        <w:bottom w:val="none" w:sz="0" w:space="0" w:color="auto"/>
        <w:right w:val="none" w:sz="0" w:space="0" w:color="auto"/>
      </w:divBdr>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02986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4C37D2-5530-4753-87E8-A3CF7FA9B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1335</Words>
  <Characters>7614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Huawei-liumengting</dc:creator>
  <cp:lastModifiedBy>Huawei/HiSilicon - RKM</cp:lastModifiedBy>
  <cp:revision>15</cp:revision>
  <dcterms:created xsi:type="dcterms:W3CDTF">2023-11-02T09:41:00Z</dcterms:created>
  <dcterms:modified xsi:type="dcterms:W3CDTF">2023-11-02T12:36:00Z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(3)nSVEFIfZPwwtBi0Re+OYUa0RZ+GkQbeKE0X4/iJv2RTt4LI0txenA9bQBBmnkB332PFcLYL0
0nAHbUU//qX6C+uzFAFvYLyefoGi7ZBLRM7MG5a8/3sOGsDPbbwlhCBQtsuf1t8D1o+8nlZG
omyiatmf9VNmqb+zqry5Uq4ghdMtgAhh8gwulH6IMBc0lMXDmgzk5H/Oa54YQIH4jN3zR5lL
rbRF04Sv+XCbMvmYtj</vt:lpwstr>
  </property>
  <property fmtid="{D5CDD505-2E9C-101B-9397-08002B2CF9AE}" pid="3" name="_2015_ms_pID_7253431">
    <vt:lpwstr>StAIKYgtSuJgPTdjtDXDGs9AzNiWJjwwigc9psxfqQaddydW9370Bq
yEzpg97vNH86aHtCWIwf4jhaoyuiG9XIcToqxHwYnH3CyNFeST5K13qjRWFo/JhJaOPJdNRm
yRkiKwaTdzQ4hk6IxNuhURvxzu7PIJ4cFN6p49vV5QAug0dyRUtdu0G/fM0OVlIG/fg2jBVK
3xO3e/IGM6SOA2/JBA9P5rE063XrkXEisPRe</vt:lpwstr>
  </property>
  <property fmtid="{D5CDD505-2E9C-101B-9397-08002B2CF9AE}" pid="4" name="_2015_ms_pID_7253432">
    <vt:lpwstr>uKrHG3AvL+Ehja4pp1Hm2WY=</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1698913369</vt:lpwstr>
  </property>
</Properties>
</file>